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3CAA4">
      <w:pPr>
        <w:spacing w:after="0" w:line="440" w:lineRule="exact"/>
        <w:ind w:firstLine="602" w:firstLineChars="200"/>
        <w:jc w:val="center"/>
        <w:rPr>
          <w:rFonts w:ascii="宋体" w:hAnsi="宋体" w:cs="宋体"/>
          <w:b/>
          <w:sz w:val="30"/>
          <w:szCs w:val="30"/>
        </w:rPr>
      </w:pPr>
      <w:bookmarkStart w:id="2" w:name="_GoBack"/>
      <w:bookmarkEnd w:id="2"/>
      <w:r>
        <w:rPr>
          <w:rFonts w:hint="eastAsia" w:ascii="宋体" w:hAnsi="宋体" w:cs="宋体"/>
          <w:b/>
          <w:sz w:val="30"/>
          <w:szCs w:val="30"/>
        </w:rPr>
        <w:t>4</w:t>
      </w:r>
      <w:r>
        <w:rPr>
          <w:rFonts w:hint="eastAsia" w:ascii="宋体" w:hAnsi="宋体" w:cs="宋体"/>
          <w:b/>
          <w:sz w:val="30"/>
          <w:szCs w:val="30"/>
          <w:vertAlign w:val="superscript"/>
        </w:rPr>
        <w:t>*</w:t>
      </w:r>
      <w:r>
        <w:rPr>
          <w:rFonts w:hint="eastAsia" w:ascii="宋体" w:hAnsi="宋体" w:cs="宋体"/>
          <w:b/>
          <w:sz w:val="30"/>
          <w:szCs w:val="30"/>
        </w:rPr>
        <w:t xml:space="preserve"> 藏戏</w:t>
      </w:r>
    </w:p>
    <w:p w14:paraId="2731CE25">
      <w:pPr>
        <w:spacing w:after="0" w:line="360" w:lineRule="auto"/>
        <w:rPr>
          <w:rFonts w:ascii="宋体" w:hAnsi="宋体"/>
          <w:b/>
          <w:sz w:val="24"/>
          <w:szCs w:val="30"/>
        </w:rPr>
      </w:pPr>
      <w:r>
        <w:rPr>
          <w:rFonts w:hint="eastAsia" w:ascii="宋体" w:hAnsi="宋体"/>
          <w:b/>
          <w:sz w:val="24"/>
          <w:szCs w:val="30"/>
        </w:rPr>
        <w:t>【核心素养目标】</w:t>
      </w:r>
    </w:p>
    <w:p w14:paraId="3CBE2FBE">
      <w:pPr>
        <w:spacing w:after="0" w:line="360" w:lineRule="auto"/>
        <w:rPr>
          <w:rFonts w:ascii="宋体" w:hAnsi="宋体"/>
          <w:b/>
          <w:sz w:val="24"/>
          <w:szCs w:val="30"/>
        </w:rPr>
      </w:pPr>
      <w:r>
        <w:rPr>
          <w:rFonts w:hint="eastAsia" w:ascii="宋体" w:hAnsi="宋体"/>
          <w:b/>
          <w:sz w:val="24"/>
          <w:szCs w:val="30"/>
        </w:rPr>
        <w:t>文化自信：</w:t>
      </w:r>
      <w:r>
        <w:rPr>
          <w:rFonts w:hint="eastAsia" w:ascii="宋体" w:hAnsi="宋体" w:cs="宋体"/>
          <w:color w:val="000000"/>
          <w:sz w:val="24"/>
        </w:rPr>
        <w:t>体会传统戏剧独特的艺术魅力和丰富的文化内涵，</w:t>
      </w:r>
      <w:r>
        <w:rPr>
          <w:rFonts w:hint="eastAsia" w:ascii="宋体" w:hAnsi="宋体"/>
          <w:sz w:val="24"/>
          <w:szCs w:val="30"/>
        </w:rPr>
        <w:t>认同中华文化，提升文化自信。</w:t>
      </w:r>
    </w:p>
    <w:p w14:paraId="673A5EBE">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学习按说明事物的不同方面为序，</w:t>
      </w:r>
      <w:r>
        <w:rPr>
          <w:rFonts w:hint="eastAsia" w:ascii="宋体" w:hAnsi="宋体" w:cs="宋体"/>
          <w:sz w:val="24"/>
        </w:rPr>
        <w:t>以“总一分一总”的关系结构</w:t>
      </w:r>
      <w:r>
        <w:rPr>
          <w:rFonts w:hint="eastAsia" w:ascii="宋体" w:hAnsi="宋体"/>
          <w:sz w:val="24"/>
          <w:szCs w:val="30"/>
        </w:rPr>
        <w:t>进行描写的方法。</w:t>
      </w:r>
    </w:p>
    <w:p w14:paraId="45518D3E">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了解课文的表达顺序，明确详略安排的表达效果。</w:t>
      </w:r>
    </w:p>
    <w:p w14:paraId="64A464C7">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cs="宋体"/>
          <w:color w:val="000000"/>
          <w:sz w:val="24"/>
        </w:rPr>
        <w:t>体会传统戏剧独特的艺术魅力</w:t>
      </w:r>
      <w:r>
        <w:rPr>
          <w:rFonts w:hint="eastAsia" w:ascii="宋体" w:hAnsi="宋体"/>
          <w:sz w:val="24"/>
          <w:szCs w:val="30"/>
        </w:rPr>
        <w:t>。</w:t>
      </w:r>
    </w:p>
    <w:p w14:paraId="11BB1DA8">
      <w:pPr>
        <w:spacing w:after="0" w:line="440" w:lineRule="exact"/>
        <w:rPr>
          <w:rFonts w:ascii="宋体" w:hAnsi="宋体" w:cs="宋体"/>
          <w:b/>
          <w:bCs/>
          <w:sz w:val="24"/>
        </w:rPr>
      </w:pPr>
      <w:r>
        <w:rPr>
          <w:rFonts w:hint="eastAsia" w:ascii="宋体" w:hAnsi="宋体" w:cs="宋体"/>
          <w:b/>
          <w:bCs/>
          <w:color w:val="000000"/>
          <w:sz w:val="24"/>
        </w:rPr>
        <w:t>【课前解析】</w:t>
      </w:r>
    </w:p>
    <w:p w14:paraId="526D7711">
      <w:pPr>
        <w:spacing w:after="0" w:line="440" w:lineRule="exact"/>
        <w:ind w:firstLine="480" w:firstLineChars="200"/>
        <w:rPr>
          <w:rFonts w:ascii="宋体" w:hAnsi="宋体" w:cs="宋体"/>
          <w:sz w:val="24"/>
        </w:rPr>
      </w:pPr>
      <w:r>
        <w:rPr>
          <w:rFonts w:hint="eastAsia" w:ascii="宋体" w:hAnsi="宋体" w:cs="宋体"/>
          <w:sz w:val="24"/>
        </w:rPr>
        <w:t>关注藏戏文化：中国的民族戏曲历史悠久,种类繁多。藏戏，是藏族地区普遍流行、在祖国百花艺苑中一个独具特色的剧种。藏戏艺术有600多年的历史，比被誉为国粹的京剧还早400多年，被称为藏文化的“活化石”。</w:t>
      </w:r>
    </w:p>
    <w:p w14:paraId="4C7DBA7D">
      <w:pPr>
        <w:spacing w:after="0" w:line="440" w:lineRule="exact"/>
        <w:ind w:firstLine="480" w:firstLineChars="200"/>
        <w:rPr>
          <w:rFonts w:ascii="宋体" w:hAnsi="宋体" w:cs="宋体"/>
          <w:sz w:val="24"/>
        </w:rPr>
      </w:pPr>
      <w:r>
        <w:rPr>
          <w:rFonts w:hint="eastAsia" w:ascii="宋体" w:hAnsi="宋体" w:cs="宋体"/>
          <w:sz w:val="24"/>
        </w:rPr>
        <w:t>关注写作手法：课文按说明事物的不同方面为序，以“总一分一总”的关系结构文章。先用三个排比句概括介绍藏戏主要特点:“戴着面具演出”“演出时是没有舞台的”“一部戏可以演出三五天”。接下来详细写开山鼻祖唐东杰布开创藏戏的传奇故事，“许下宏愿，发誓架桥”“组成了西藏的第一个藏戏班子”“在雅鲁藏布江上留下了58座铁索桥，同时，成为藏戏的开山鼻祖”。紧接着介绍藏戏的重要特征——“面具”的特点及作用。然后简略地说明其他特色:舞台简朴；剧情靠解说、说唱来描述；开场、正戏、结尾固定的程式；唱腔、动作丰富多彩；演出时间长等。最后用一句话总结全文，点明藏戏这一民族戏剧艺术靠师传身授传承和发展。随着作者脉络清楚、有点有面、有详有略的描述，绚丽多彩的藏戏以及它那不可抗拒的艺术魅力展现在读者面前。</w:t>
      </w:r>
    </w:p>
    <w:p w14:paraId="0E683C28">
      <w:pPr>
        <w:spacing w:after="0" w:line="440" w:lineRule="exact"/>
        <w:ind w:firstLine="480" w:firstLineChars="200"/>
        <w:rPr>
          <w:rFonts w:ascii="宋体" w:hAnsi="宋体" w:cs="宋体"/>
          <w:color w:val="000000"/>
          <w:sz w:val="24"/>
        </w:rPr>
      </w:pPr>
      <w:r>
        <w:rPr>
          <w:rFonts w:hint="eastAsia" w:ascii="宋体" w:hAnsi="宋体" w:cs="宋体"/>
          <w:color w:val="000000"/>
          <w:sz w:val="24"/>
        </w:rPr>
        <w:t>选编这篇课文的目的，一是引领学生了解本文的表达方法及语言特点，学习作者生动形象地表达；二是通过了解藏戏的形成及其特色，体会传统戏剧独特的艺术魅力和丰富的文化内涵，了解藏族的文化。</w:t>
      </w:r>
    </w:p>
    <w:p w14:paraId="4FD88FD7">
      <w:pPr>
        <w:spacing w:after="0" w:line="440" w:lineRule="exact"/>
        <w:rPr>
          <w:rFonts w:ascii="宋体" w:hAnsi="宋体" w:cs="宋体"/>
          <w:b/>
          <w:bCs/>
          <w:color w:val="000000"/>
          <w:sz w:val="24"/>
        </w:rPr>
      </w:pPr>
      <w:r>
        <w:rPr>
          <w:rFonts w:hint="eastAsia" w:ascii="宋体" w:hAnsi="宋体" w:cs="宋体"/>
          <w:b/>
          <w:bCs/>
          <w:color w:val="000000"/>
          <w:sz w:val="24"/>
        </w:rPr>
        <w:t>【教学目标】</w:t>
      </w:r>
    </w:p>
    <w:p w14:paraId="4213059E">
      <w:pPr>
        <w:spacing w:after="0" w:line="440" w:lineRule="exact"/>
        <w:ind w:firstLine="480" w:firstLineChars="200"/>
        <w:rPr>
          <w:rFonts w:ascii="宋体" w:hAnsi="宋体" w:cs="宋体"/>
          <w:sz w:val="24"/>
        </w:rPr>
      </w:pPr>
      <w:r>
        <w:rPr>
          <w:rFonts w:hint="eastAsia" w:ascii="宋体" w:hAnsi="宋体" w:cs="宋体"/>
          <w:sz w:val="24"/>
        </w:rPr>
        <w:t>默读课文，能说出藏戏的主要特色，了解作者是从哪几个方面介绍藏戏的。</w:t>
      </w:r>
    </w:p>
    <w:p w14:paraId="6ECB686B">
      <w:pPr>
        <w:spacing w:after="0" w:line="440" w:lineRule="exact"/>
        <w:rPr>
          <w:rFonts w:ascii="宋体" w:hAnsi="宋体" w:cs="宋体"/>
          <w:b/>
          <w:bCs/>
          <w:color w:val="000000"/>
          <w:sz w:val="24"/>
        </w:rPr>
      </w:pPr>
      <w:r>
        <w:rPr>
          <w:rFonts w:hint="eastAsia" w:ascii="宋体" w:hAnsi="宋体" w:cs="宋体"/>
          <w:b/>
          <w:bCs/>
          <w:color w:val="000000"/>
          <w:sz w:val="24"/>
        </w:rPr>
        <w:t>【教学重难点】</w:t>
      </w:r>
    </w:p>
    <w:p w14:paraId="0C71D1E7">
      <w:pPr>
        <w:spacing w:after="0" w:line="440" w:lineRule="exact"/>
        <w:ind w:firstLine="480" w:firstLineChars="200"/>
        <w:rPr>
          <w:rFonts w:ascii="宋体" w:hAnsi="宋体" w:cs="宋体"/>
          <w:sz w:val="24"/>
        </w:rPr>
      </w:pPr>
      <w:r>
        <w:rPr>
          <w:rFonts w:hint="eastAsia" w:ascii="宋体" w:hAnsi="宋体" w:cs="宋体"/>
          <w:sz w:val="24"/>
        </w:rPr>
        <w:t>了解藏戏的特色和形成过程，体会藏戏独具特色的艺术形式。</w:t>
      </w:r>
    </w:p>
    <w:p w14:paraId="058E364E">
      <w:pPr>
        <w:spacing w:after="0" w:line="440" w:lineRule="exact"/>
        <w:rPr>
          <w:rFonts w:ascii="宋体" w:hAnsi="宋体" w:cs="宋体"/>
          <w:b/>
          <w:bCs/>
          <w:color w:val="000000"/>
          <w:sz w:val="24"/>
        </w:rPr>
      </w:pPr>
      <w:r>
        <w:rPr>
          <w:rFonts w:hint="eastAsia" w:ascii="宋体" w:hAnsi="宋体" w:cs="宋体"/>
          <w:b/>
          <w:bCs/>
          <w:color w:val="000000"/>
          <w:sz w:val="24"/>
        </w:rPr>
        <w:t>【课前准备】</w:t>
      </w:r>
    </w:p>
    <w:p w14:paraId="3BC60855">
      <w:pPr>
        <w:spacing w:after="0" w:line="440" w:lineRule="exact"/>
        <w:ind w:firstLine="480" w:firstLineChars="200"/>
        <w:rPr>
          <w:rFonts w:ascii="宋体" w:hAnsi="宋体" w:cs="宋体"/>
          <w:bCs/>
          <w:sz w:val="24"/>
        </w:rPr>
      </w:pPr>
      <w:r>
        <w:rPr>
          <w:rFonts w:hint="eastAsia" w:ascii="宋体" w:hAnsi="宋体" w:cs="宋体"/>
          <w:bCs/>
          <w:sz w:val="24"/>
        </w:rPr>
        <w:t>多媒体课件。</w:t>
      </w:r>
    </w:p>
    <w:p w14:paraId="373A6EFC">
      <w:pPr>
        <w:spacing w:after="0" w:line="440" w:lineRule="exact"/>
        <w:rPr>
          <w:rFonts w:ascii="宋体" w:hAnsi="宋体" w:cs="宋体"/>
          <w:b/>
          <w:sz w:val="28"/>
          <w:szCs w:val="28"/>
        </w:rPr>
      </w:pPr>
      <w:r>
        <w:rPr>
          <w:rFonts w:hint="eastAsia" w:ascii="宋体" w:hAnsi="宋体" w:cs="宋体"/>
          <w:b/>
          <w:bCs/>
          <w:color w:val="000000"/>
          <w:sz w:val="24"/>
        </w:rPr>
        <w:t>【课时安排】</w:t>
      </w:r>
      <w:r>
        <w:rPr>
          <w:rFonts w:hint="eastAsia" w:ascii="宋体" w:hAnsi="宋体" w:cs="宋体"/>
          <w:b/>
          <w:sz w:val="28"/>
          <w:szCs w:val="28"/>
        </w:rPr>
        <w:t xml:space="preserve">  </w:t>
      </w:r>
    </w:p>
    <w:p w14:paraId="57C085AC">
      <w:pPr>
        <w:spacing w:after="0" w:line="440" w:lineRule="exact"/>
        <w:ind w:firstLine="480" w:firstLineChars="200"/>
        <w:rPr>
          <w:rFonts w:ascii="宋体" w:hAnsi="宋体" w:cs="宋体"/>
          <w:sz w:val="24"/>
        </w:rPr>
      </w:pPr>
      <w:r>
        <w:rPr>
          <w:rFonts w:hint="eastAsia" w:ascii="宋体" w:hAnsi="宋体" w:cs="宋体"/>
          <w:sz w:val="24"/>
        </w:rPr>
        <w:t>1课时</w:t>
      </w:r>
    </w:p>
    <w:p w14:paraId="0FD5064E">
      <w:pPr>
        <w:spacing w:after="0" w:line="440" w:lineRule="exact"/>
        <w:ind w:firstLine="480" w:firstLineChars="200"/>
        <w:rPr>
          <w:rFonts w:ascii="宋体" w:hAnsi="宋体" w:cs="宋体"/>
          <w:sz w:val="24"/>
        </w:rPr>
      </w:pPr>
    </w:p>
    <w:p w14:paraId="7A5FAA9C">
      <w:pPr>
        <w:spacing w:after="0" w:line="360" w:lineRule="auto"/>
        <w:rPr>
          <w:rFonts w:ascii="宋体" w:hAnsi="宋体" w:cs="宋体"/>
          <w:b/>
          <w:bCs/>
          <w:color w:val="000000"/>
          <w:sz w:val="24"/>
        </w:rPr>
      </w:pPr>
      <w:r>
        <w:rPr>
          <w:rFonts w:hint="eastAsia" w:ascii="宋体" w:hAnsi="宋体" w:cs="宋体"/>
          <w:b/>
          <w:bCs/>
          <w:color w:val="000000"/>
          <w:sz w:val="24"/>
        </w:rPr>
        <w:t>【教学过程】</w:t>
      </w:r>
    </w:p>
    <w:p w14:paraId="43211F6D">
      <w:pPr>
        <w:spacing w:after="0" w:line="360" w:lineRule="auto"/>
        <w:ind w:firstLine="482" w:firstLineChars="200"/>
        <w:jc w:val="both"/>
        <w:rPr>
          <w:rFonts w:ascii="宋体" w:hAnsi="宋体" w:cs="宋体"/>
          <w:b/>
          <w:sz w:val="28"/>
        </w:rPr>
      </w:pPr>
      <w:r>
        <w:rPr>
          <w:rFonts w:hint="eastAsia" w:ascii="宋体" w:hAnsi="宋体" w:cs="宋体"/>
          <w:b/>
          <w:bCs/>
          <w:color w:val="000000"/>
          <w:sz w:val="24"/>
        </w:rPr>
        <w:t>一、谈话激趣，导入新课</w:t>
      </w:r>
      <w:r>
        <w:rPr>
          <w:rFonts w:hint="eastAsia" w:ascii="楷体" w:hAnsi="楷体" w:eastAsia="楷体" w:cs="宋体"/>
          <w:b/>
          <w:bCs/>
          <w:color w:val="0070C0"/>
          <w:sz w:val="24"/>
        </w:rPr>
        <w:t>（出示课件2</w:t>
      </w:r>
      <w:r>
        <w:rPr>
          <w:rFonts w:ascii="楷体" w:hAnsi="楷体" w:eastAsia="楷体" w:cs="宋体"/>
          <w:b/>
          <w:bCs/>
          <w:color w:val="0070C0"/>
          <w:sz w:val="24"/>
        </w:rPr>
        <w:t>.3</w:t>
      </w:r>
      <w:r>
        <w:rPr>
          <w:rFonts w:hint="eastAsia" w:ascii="楷体" w:hAnsi="楷体" w:eastAsia="楷体" w:cs="宋体"/>
          <w:b/>
          <w:bCs/>
          <w:color w:val="0070C0"/>
          <w:sz w:val="24"/>
        </w:rPr>
        <w:t>）</w:t>
      </w:r>
    </w:p>
    <w:p w14:paraId="68BF8312">
      <w:pPr>
        <w:spacing w:after="0"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教师出示图片：中国的戏曲历史悠久，安徽的黄梅戏明快抒情，苏州的昆曲文辞典雅，河南的豫剧铿锵大气。今天，我们一起走进西藏的传统剧种——藏戏。</w:t>
      </w:r>
      <w:r>
        <w:rPr>
          <w:rFonts w:ascii="宋体" w:hAnsi="宋体" w:cs="宋体"/>
          <w:sz w:val="24"/>
        </w:rPr>
        <w:t xml:space="preserve"> </w:t>
      </w:r>
      <w:r>
        <w:rPr>
          <w:rFonts w:hint="eastAsia" w:ascii="宋体" w:hAnsi="宋体" w:cs="宋体"/>
          <w:sz w:val="24"/>
        </w:rPr>
        <w:t>（板书：</w:t>
      </w:r>
      <w:r>
        <w:rPr>
          <w:rFonts w:hint="eastAsia" w:ascii="宋体" w:hAnsi="宋体" w:cs="宋体"/>
          <w:color w:val="FF0000"/>
          <w:sz w:val="24"/>
        </w:rPr>
        <w:t>藏戏</w:t>
      </w:r>
      <w:r>
        <w:rPr>
          <w:rFonts w:hint="eastAsia" w:ascii="宋体" w:hAnsi="宋体" w:cs="宋体"/>
          <w:sz w:val="24"/>
        </w:rPr>
        <w:t>）</w:t>
      </w:r>
    </w:p>
    <w:p w14:paraId="161427A7">
      <w:pPr>
        <w:spacing w:after="0" w:line="360" w:lineRule="auto"/>
        <w:ind w:firstLine="480" w:firstLineChars="200"/>
        <w:rPr>
          <w:rFonts w:ascii="楷体" w:hAnsi="楷体" w:eastAsia="楷体" w:cs="楷体"/>
          <w:b/>
          <w:bCs/>
          <w:color w:val="0070C0"/>
          <w:sz w:val="24"/>
        </w:rPr>
      </w:pPr>
      <w:r>
        <w:rPr>
          <w:rFonts w:hint="eastAsia" w:cs="楷体" w:asciiTheme="minorEastAsia" w:hAnsiTheme="minorEastAsia" w:eastAsiaTheme="minorEastAsia"/>
          <w:sz w:val="24"/>
        </w:rPr>
        <w:t>2</w:t>
      </w:r>
      <w:r>
        <w:rPr>
          <w:rFonts w:cs="楷体" w:asciiTheme="minorEastAsia" w:hAnsiTheme="minorEastAsia" w:eastAsiaTheme="minorEastAsia"/>
          <w:sz w:val="24"/>
        </w:rPr>
        <w:t>.</w:t>
      </w:r>
      <w:r>
        <w:rPr>
          <w:rFonts w:hint="eastAsia" w:cs="楷体" w:asciiTheme="minorEastAsia" w:hAnsiTheme="minorEastAsia" w:eastAsiaTheme="minorEastAsia"/>
          <w:sz w:val="24"/>
        </w:rPr>
        <w:t>了解藏戏</w:t>
      </w:r>
      <w:r>
        <w:rPr>
          <w:rFonts w:hint="eastAsia" w:ascii="楷体" w:hAnsi="楷体" w:eastAsia="楷体" w:cs="楷体"/>
          <w:color w:val="0070C0"/>
          <w:sz w:val="24"/>
        </w:rPr>
        <w:t>（出示课件</w:t>
      </w:r>
      <w:r>
        <w:rPr>
          <w:rFonts w:ascii="楷体" w:hAnsi="楷体" w:eastAsia="楷体" w:cs="楷体"/>
          <w:color w:val="0070C0"/>
          <w:sz w:val="24"/>
        </w:rPr>
        <w:t>4</w:t>
      </w:r>
      <w:r>
        <w:rPr>
          <w:rFonts w:hint="eastAsia" w:ascii="楷体" w:hAnsi="楷体" w:eastAsia="楷体" w:cs="楷体"/>
          <w:color w:val="0070C0"/>
          <w:sz w:val="24"/>
        </w:rPr>
        <w:t>）</w:t>
      </w:r>
    </w:p>
    <w:p w14:paraId="1E41EA8A">
      <w:pPr>
        <w:spacing w:after="0" w:line="360" w:lineRule="auto"/>
        <w:ind w:firstLine="480" w:firstLineChars="200"/>
        <w:rPr>
          <w:rFonts w:ascii="楷体" w:hAnsi="楷体" w:eastAsia="楷体" w:cs="楷体"/>
          <w:bCs/>
          <w:sz w:val="24"/>
        </w:rPr>
      </w:pPr>
      <w:r>
        <w:rPr>
          <w:rFonts w:hint="eastAsia" w:ascii="楷体" w:hAnsi="楷体" w:eastAsia="楷体" w:cs="楷体"/>
          <w:bCs/>
          <w:sz w:val="24"/>
        </w:rPr>
        <w:t>藏戏  是一种藏族戏曲剧种，藏语中叫“阿吉拉姆”或“拉姆”，是“仙女姐妹”或“仙女”的意思。藏戏被誉为藏文化的“活化石”。藏戏传统剧目相传有“十三大本”，经常上演的有《文成公主》《诺桑法王》《朗萨雯蚌》《卓娃桑姆》《苏吉尼玛》等。</w:t>
      </w:r>
    </w:p>
    <w:p w14:paraId="61CF84CD">
      <w:pPr>
        <w:spacing w:after="0" w:line="360" w:lineRule="auto"/>
        <w:ind w:firstLine="480" w:firstLineChars="200"/>
        <w:rPr>
          <w:rFonts w:ascii="楷体" w:hAnsi="楷体" w:eastAsia="楷体" w:cs="楷体"/>
          <w:sz w:val="24"/>
        </w:rPr>
      </w:pPr>
      <w:bookmarkStart w:id="0" w:name="_Hlk22991818"/>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直观的图片，精当的语言介绍，激起学生了解藏戏的兴趣和主动学习课文的欲望）</w:t>
      </w:r>
      <w:bookmarkEnd w:id="0"/>
      <w:r>
        <w:rPr>
          <w:rFonts w:hint="eastAsia" w:ascii="楷体" w:hAnsi="楷体" w:eastAsia="楷体" w:cs="楷体"/>
          <w:sz w:val="24"/>
        </w:rPr>
        <w:t>。</w:t>
      </w:r>
    </w:p>
    <w:p w14:paraId="7126900D">
      <w:pPr>
        <w:spacing w:after="0" w:line="440" w:lineRule="exact"/>
        <w:ind w:firstLine="482" w:firstLineChars="200"/>
        <w:jc w:val="both"/>
        <w:rPr>
          <w:rFonts w:ascii="宋体" w:hAnsi="宋体" w:cs="宋体"/>
          <w:sz w:val="24"/>
        </w:rPr>
      </w:pPr>
      <w:r>
        <w:rPr>
          <w:rFonts w:hint="eastAsia" w:ascii="宋体" w:hAnsi="宋体" w:cs="宋体"/>
          <w:b/>
          <w:bCs/>
          <w:color w:val="000000"/>
          <w:sz w:val="24"/>
        </w:rPr>
        <w:t>二、整体阅读，初步感知</w:t>
      </w:r>
    </w:p>
    <w:p w14:paraId="6F712BEB">
      <w:pPr>
        <w:spacing w:after="0" w:line="440" w:lineRule="exact"/>
        <w:ind w:firstLine="480" w:firstLineChars="200"/>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阅读课前导语，明确自读要求。</w:t>
      </w:r>
      <w:r>
        <w:rPr>
          <w:rFonts w:hint="eastAsia" w:ascii="楷体" w:hAnsi="楷体" w:eastAsia="楷体" w:cs="宋体"/>
          <w:color w:val="0070C0"/>
          <w:sz w:val="24"/>
        </w:rPr>
        <w:t>（出示课件5）</w:t>
      </w:r>
    </w:p>
    <w:p w14:paraId="63AED778">
      <w:pPr>
        <w:spacing w:after="0" w:line="440" w:lineRule="exact"/>
        <w:ind w:firstLine="480" w:firstLineChars="200"/>
        <w:rPr>
          <w:rFonts w:ascii="宋体" w:hAnsi="宋体" w:cs="宋体"/>
          <w:sz w:val="24"/>
        </w:rPr>
      </w:pPr>
      <w:r>
        <w:rPr>
          <w:rFonts w:hint="eastAsia" w:ascii="宋体" w:hAnsi="宋体" w:cs="宋体"/>
          <w:sz w:val="24"/>
        </w:rPr>
        <w:t>教师提出阅读要求：自由读课文，读准字音，读通句子。感受藏戏的艺术魅力。</w:t>
      </w:r>
    </w:p>
    <w:p w14:paraId="458D1599">
      <w:pPr>
        <w:spacing w:after="0" w:line="440" w:lineRule="exact"/>
        <w:ind w:firstLine="480" w:firstLineChars="200"/>
        <w:rPr>
          <w:rFonts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检查预习情况：</w:t>
      </w:r>
      <w:r>
        <w:rPr>
          <w:rFonts w:hint="eastAsia" w:ascii="楷体" w:hAnsi="楷体" w:eastAsia="楷体" w:cs="楷体"/>
          <w:color w:val="0070C0"/>
          <w:sz w:val="24"/>
        </w:rPr>
        <w:t>（出示课件6）</w:t>
      </w:r>
      <w:r>
        <w:rPr>
          <w:rFonts w:ascii="宋体" w:hAnsi="宋体" w:cs="宋体"/>
          <w:sz w:val="24"/>
        </w:rPr>
        <w:t xml:space="preserve"> </w:t>
      </w:r>
    </w:p>
    <w:p w14:paraId="508263DA">
      <w:pPr>
        <w:spacing w:after="0" w:line="440" w:lineRule="exact"/>
        <w:ind w:firstLine="480" w:firstLineChars="200"/>
        <w:rPr>
          <w:rFonts w:ascii="宋体" w:hAnsi="宋体" w:cs="宋体"/>
          <w:sz w:val="24"/>
        </w:rPr>
      </w:pPr>
      <w:r>
        <w:rPr>
          <w:rFonts w:hint="eastAsia" w:ascii="宋体" w:hAnsi="宋体" w:cs="宋体"/>
          <w:bCs/>
          <w:sz w:val="24"/>
        </w:rPr>
        <w:t xml:space="preserve">僧人  脱缰  吞噬  王妃  敦厚  演绎  哄堂大笑  青面獠牙  随心所欲  优哉游哉 两面三刀   钹  </w:t>
      </w:r>
      <w:r>
        <w:rPr>
          <w:rFonts w:hint="eastAsia" w:ascii="宋体" w:hAnsi="宋体" w:cs="宋体"/>
          <w:b/>
          <w:bCs/>
          <w:sz w:val="24"/>
        </w:rPr>
        <w:t xml:space="preserve">    </w:t>
      </w:r>
    </w:p>
    <w:p w14:paraId="353D70CC">
      <w:pPr>
        <w:spacing w:after="0" w:line="440" w:lineRule="exact"/>
        <w:ind w:firstLine="480" w:firstLineChars="200"/>
        <w:rPr>
          <w:rFonts w:ascii="宋体" w:hAnsi="宋体" w:cs="宋体"/>
          <w:sz w:val="24"/>
        </w:rPr>
      </w:pPr>
      <w:r>
        <w:rPr>
          <w:rFonts w:hint="eastAsia" w:ascii="宋体" w:hAnsi="宋体" w:cs="宋体"/>
          <w:sz w:val="24"/>
        </w:rPr>
        <w:t>（1）指名读词语，小组读词语</w:t>
      </w:r>
    </w:p>
    <w:p w14:paraId="111D0A58">
      <w:pPr>
        <w:spacing w:after="0" w:line="440" w:lineRule="exact"/>
        <w:ind w:firstLine="480" w:firstLineChars="200"/>
        <w:rPr>
          <w:rFonts w:ascii="宋体" w:hAnsi="宋体" w:cs="宋体"/>
          <w:sz w:val="24"/>
        </w:rPr>
      </w:pPr>
      <w:r>
        <w:rPr>
          <w:rFonts w:hint="eastAsia" w:ascii="宋体" w:hAnsi="宋体" w:cs="宋体"/>
          <w:sz w:val="24"/>
        </w:rPr>
        <w:t>（2）指导重难点词读音，如“敦”“琼”“钹”</w:t>
      </w:r>
    </w:p>
    <w:p w14:paraId="22228958">
      <w:pPr>
        <w:spacing w:after="0" w:line="440" w:lineRule="exact"/>
        <w:ind w:firstLine="480" w:firstLineChars="200"/>
        <w:rPr>
          <w:rFonts w:ascii="宋体" w:hAnsi="宋体" w:cs="宋体"/>
          <w:sz w:val="24"/>
        </w:rPr>
      </w:pPr>
      <w:r>
        <w:rPr>
          <w:rFonts w:hint="eastAsia" w:ascii="宋体" w:hAnsi="宋体" w:cs="宋体"/>
          <w:sz w:val="24"/>
        </w:rPr>
        <w:t>（3）理解山南琼结：琼结，藏语意为“房屋悬起多层”。</w:t>
      </w:r>
    </w:p>
    <w:p w14:paraId="21FBB15D">
      <w:pPr>
        <w:spacing w:after="0" w:line="440" w:lineRule="exact"/>
        <w:ind w:firstLine="480" w:firstLineChars="200"/>
        <w:rPr>
          <w:rFonts w:ascii="楷体" w:hAnsi="楷体" w:eastAsia="楷体" w:cs="宋体"/>
          <w:color w:val="0070C0"/>
          <w:sz w:val="24"/>
        </w:rPr>
      </w:pPr>
      <w:r>
        <w:rPr>
          <w:rFonts w:hint="eastAsia" w:ascii="楷体" w:hAnsi="楷体" w:eastAsia="楷体" w:cs="宋体"/>
          <w:color w:val="0070C0"/>
          <w:sz w:val="24"/>
        </w:rPr>
        <w:drawing>
          <wp:anchor distT="0" distB="0" distL="114300" distR="114300" simplePos="0" relativeHeight="251660288" behindDoc="0" locked="0" layoutInCell="1" allowOverlap="1">
            <wp:simplePos x="0" y="0"/>
            <wp:positionH relativeFrom="margin">
              <wp:posOffset>201295</wp:posOffset>
            </wp:positionH>
            <wp:positionV relativeFrom="margin">
              <wp:posOffset>5545455</wp:posOffset>
            </wp:positionV>
            <wp:extent cx="5520690" cy="1320165"/>
            <wp:effectExtent l="0" t="0" r="0" b="0"/>
            <wp:wrapSquare wrapText="bothSides"/>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20690" cy="1320165"/>
                    </a:xfrm>
                    <a:prstGeom prst="rect">
                      <a:avLst/>
                    </a:prstGeom>
                  </pic:spPr>
                </pic:pic>
              </a:graphicData>
            </a:graphic>
          </wp:anchor>
        </w:drawing>
      </w:r>
      <w:r>
        <w:rPr>
          <w:rFonts w:ascii="宋体" w:hAnsi="宋体" w:cs="宋体"/>
          <w:sz w:val="24"/>
        </w:rPr>
        <w:t>3.</w:t>
      </w:r>
      <w:r>
        <w:rPr>
          <w:rFonts w:hint="eastAsia" w:ascii="宋体" w:hAnsi="宋体" w:cs="宋体"/>
          <w:sz w:val="24"/>
        </w:rPr>
        <w:t>根据“学习提示”，明确本节课的学习任务。</w:t>
      </w:r>
      <w:r>
        <w:rPr>
          <w:rFonts w:hint="eastAsia" w:ascii="楷体" w:hAnsi="楷体" w:eastAsia="楷体" w:cs="宋体"/>
          <w:color w:val="0070C0"/>
          <w:sz w:val="24"/>
        </w:rPr>
        <w:t>（出示课件7）</w:t>
      </w:r>
    </w:p>
    <w:p w14:paraId="4FCFFFB2">
      <w:pPr>
        <w:spacing w:after="0" w:line="440" w:lineRule="exact"/>
        <w:ind w:firstLine="480" w:firstLineChars="200"/>
        <w:rPr>
          <w:rFonts w:ascii="楷体" w:hAnsi="楷体" w:eastAsia="楷体" w:cs="宋体"/>
          <w:color w:val="0070C0"/>
          <w:sz w:val="24"/>
        </w:rPr>
      </w:pPr>
    </w:p>
    <w:p w14:paraId="7991315E">
      <w:pPr>
        <w:spacing w:after="0" w:line="440" w:lineRule="exact"/>
        <w:ind w:firstLine="480" w:firstLineChars="200"/>
        <w:rPr>
          <w:rFonts w:ascii="楷体" w:hAnsi="楷体" w:eastAsia="楷体" w:cs="宋体"/>
          <w:color w:val="0070C0"/>
          <w:sz w:val="24"/>
        </w:rPr>
      </w:pPr>
    </w:p>
    <w:p w14:paraId="521FDDF5">
      <w:pPr>
        <w:spacing w:after="0" w:line="440" w:lineRule="exact"/>
        <w:ind w:firstLine="480" w:firstLineChars="200"/>
        <w:rPr>
          <w:rFonts w:ascii="楷体" w:hAnsi="楷体" w:eastAsia="楷体" w:cs="宋体"/>
          <w:color w:val="0070C0"/>
          <w:sz w:val="24"/>
        </w:rPr>
      </w:pPr>
    </w:p>
    <w:p w14:paraId="2B92CEC1">
      <w:pPr>
        <w:spacing w:after="0" w:line="440" w:lineRule="exact"/>
        <w:ind w:firstLine="480" w:firstLineChars="200"/>
        <w:rPr>
          <w:rFonts w:ascii="楷体" w:hAnsi="楷体" w:eastAsia="楷体" w:cs="宋体"/>
          <w:color w:val="0070C0"/>
          <w:sz w:val="24"/>
        </w:rPr>
      </w:pPr>
    </w:p>
    <w:p w14:paraId="3A129848">
      <w:pPr>
        <w:spacing w:after="0" w:line="440" w:lineRule="exact"/>
        <w:ind w:firstLine="480" w:firstLineChars="200"/>
        <w:rPr>
          <w:rFonts w:ascii="楷体" w:hAnsi="楷体" w:eastAsia="楷体" w:cs="宋体"/>
          <w:color w:val="0070C0"/>
          <w:sz w:val="24"/>
        </w:rPr>
      </w:pPr>
    </w:p>
    <w:p w14:paraId="7668D7A5">
      <w:pPr>
        <w:spacing w:after="0" w:line="440" w:lineRule="exact"/>
        <w:ind w:firstLine="480" w:firstLineChars="200"/>
        <w:rPr>
          <w:rFonts w:ascii="楷体" w:hAnsi="楷体" w:eastAsia="楷体" w:cs="宋体"/>
          <w:color w:val="0070C0"/>
          <w:sz w:val="24"/>
        </w:rPr>
      </w:pPr>
    </w:p>
    <w:p w14:paraId="2F25DED0">
      <w:pPr>
        <w:spacing w:after="0" w:line="440" w:lineRule="exact"/>
        <w:ind w:firstLine="472" w:firstLineChars="196"/>
        <w:rPr>
          <w:rFonts w:ascii="楷体" w:hAnsi="楷体" w:eastAsia="楷体" w:cs="宋体"/>
          <w:color w:val="0070C0"/>
          <w:sz w:val="24"/>
        </w:rPr>
      </w:pPr>
      <w:r>
        <w:rPr>
          <w:rFonts w:hint="eastAsia" w:cs="宋体" w:asciiTheme="minorEastAsia" w:hAnsiTheme="minorEastAsia" w:eastAsiaTheme="minorEastAsia"/>
          <w:b/>
          <w:bCs/>
          <w:sz w:val="24"/>
        </w:rPr>
        <w:t>任务一</w:t>
      </w:r>
      <w:r>
        <w:rPr>
          <w:rFonts w:hint="eastAsia" w:cs="宋体" w:asciiTheme="minorEastAsia" w:hAnsiTheme="minorEastAsia" w:eastAsiaTheme="minorEastAsia"/>
          <w:sz w:val="24"/>
        </w:rPr>
        <w:t>：教师提出要求：默读课文，画出描写藏戏特色的语句，并用自己的话进行概括。</w:t>
      </w:r>
      <w:r>
        <w:rPr>
          <w:rFonts w:hint="eastAsia" w:ascii="楷体" w:hAnsi="楷体" w:eastAsia="楷体" w:cs="宋体"/>
          <w:color w:val="0070C0"/>
          <w:sz w:val="24"/>
        </w:rPr>
        <w:t>（出示课件8）</w:t>
      </w:r>
    </w:p>
    <w:p w14:paraId="5AE18D6E">
      <w:pPr>
        <w:spacing w:after="0" w:line="440" w:lineRule="exact"/>
        <w:ind w:firstLine="480" w:firstLineChars="200"/>
        <w:rPr>
          <w:rFonts w:ascii="楷体" w:hAnsi="楷体" w:eastAsia="楷体" w:cs="宋体"/>
          <w:sz w:val="24"/>
        </w:rPr>
      </w:pPr>
      <w:r>
        <w:rPr>
          <w:rFonts w:hint="eastAsia" w:cs="宋体" w:asciiTheme="minorEastAsia" w:hAnsiTheme="minorEastAsia" w:eastAsiaTheme="minorEastAsia"/>
          <w:sz w:val="24"/>
        </w:rPr>
        <w:t>学生默读课文，并批注</w:t>
      </w:r>
      <w:r>
        <w:rPr>
          <w:rFonts w:hint="eastAsia" w:ascii="楷体" w:hAnsi="楷体" w:eastAsia="楷体" w:cs="宋体"/>
          <w:sz w:val="24"/>
        </w:rPr>
        <w:t>。</w:t>
      </w:r>
    </w:p>
    <w:p w14:paraId="19FB93D3">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学生汇报。</w:t>
      </w:r>
    </w:p>
    <w:p w14:paraId="6362B77A">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预设：</w:t>
      </w:r>
      <w:r>
        <w:rPr>
          <w:rFonts w:hint="eastAsia" w:ascii="宋体" w:hAnsi="宋体" w:cs="宋体"/>
          <w:sz w:val="24"/>
        </w:rPr>
        <w:t>藏戏特色可归纳为三点——戴着面具演出、没有舞台、演出三五天不结束。</w:t>
      </w:r>
    </w:p>
    <w:p w14:paraId="5D25BB81">
      <w:pPr>
        <w:spacing w:after="0" w:line="440" w:lineRule="exact"/>
        <w:ind w:firstLine="480" w:firstLineChars="200"/>
        <w:rPr>
          <w:rFonts w:ascii="宋体" w:hAnsi="宋体" w:cs="宋体"/>
          <w:sz w:val="24"/>
        </w:rPr>
      </w:pPr>
      <w:r>
        <w:rPr>
          <w:rFonts w:hint="eastAsia" w:ascii="宋体" w:hAnsi="宋体" w:cs="宋体"/>
          <w:sz w:val="24"/>
        </w:rPr>
        <w:t>师立即质疑：课文为什么不用陈述句写藏戏的特点，而用反问句式呢？</w:t>
      </w:r>
      <w:r>
        <w:rPr>
          <w:rFonts w:hint="eastAsia" w:ascii="楷体" w:hAnsi="楷体" w:eastAsia="楷体" w:cs="宋体"/>
          <w:color w:val="0070C0"/>
          <w:sz w:val="24"/>
        </w:rPr>
        <w:t>（出示课件9）</w:t>
      </w:r>
    </w:p>
    <w:p w14:paraId="0B972B31">
      <w:pPr>
        <w:spacing w:after="0" w:line="440" w:lineRule="exact"/>
        <w:ind w:firstLine="480" w:firstLineChars="200"/>
        <w:rPr>
          <w:rFonts w:ascii="宋体" w:hAnsi="宋体" w:cs="宋体"/>
          <w:sz w:val="24"/>
        </w:rPr>
      </w:pPr>
      <w:r>
        <w:rPr>
          <w:rFonts w:hint="eastAsia" w:ascii="宋体" w:hAnsi="宋体" w:cs="宋体"/>
          <w:sz w:val="24"/>
        </w:rPr>
        <w:t>预设</w:t>
      </w:r>
      <w:r>
        <w:rPr>
          <w:rFonts w:ascii="宋体" w:hAnsi="宋体" w:cs="宋体"/>
          <w:sz w:val="24"/>
        </w:rPr>
        <w:t>1</w:t>
      </w:r>
      <w:r>
        <w:rPr>
          <w:rFonts w:hint="eastAsia" w:ascii="宋体" w:hAnsi="宋体" w:cs="宋体"/>
          <w:sz w:val="24"/>
        </w:rPr>
        <w:t>：连续三个排比式的反问句，更加突出了藏戏的特点，其中还洋溢着民族自豪感。</w:t>
      </w:r>
    </w:p>
    <w:p w14:paraId="4160BCC9">
      <w:pPr>
        <w:spacing w:after="0" w:line="440" w:lineRule="exact"/>
        <w:ind w:firstLine="480" w:firstLineChars="200"/>
        <w:rPr>
          <w:rFonts w:ascii="宋体" w:hAnsi="宋体" w:cs="宋体"/>
          <w:sz w:val="24"/>
        </w:rPr>
      </w:pPr>
      <w:r>
        <w:rPr>
          <w:rFonts w:hint="eastAsia" w:ascii="宋体" w:hAnsi="宋体" w:cs="宋体"/>
          <w:sz w:val="24"/>
        </w:rPr>
        <w:t>预设2：运用反问句既可以总领全文，又能激发读者的阅读兴趣，引出下文。</w:t>
      </w:r>
    </w:p>
    <w:p w14:paraId="37373786">
      <w:pPr>
        <w:spacing w:after="0" w:line="440" w:lineRule="exact"/>
        <w:ind w:firstLine="472" w:firstLineChars="196"/>
        <w:rPr>
          <w:rFonts w:ascii="宋体" w:hAnsi="宋体" w:cs="宋体"/>
          <w:sz w:val="24"/>
        </w:rPr>
      </w:pPr>
      <w:r>
        <w:rPr>
          <w:rFonts w:hint="eastAsia" w:ascii="宋体" w:hAnsi="宋体" w:cs="宋体"/>
          <w:b/>
          <w:bCs/>
          <w:sz w:val="24"/>
        </w:rPr>
        <w:t>任务二</w:t>
      </w:r>
      <w:r>
        <w:rPr>
          <w:rFonts w:hint="eastAsia" w:ascii="宋体" w:hAnsi="宋体" w:cs="宋体"/>
          <w:sz w:val="24"/>
        </w:rPr>
        <w:t>：作者是从哪几个方面介绍藏戏的？尝试用小标题概括。</w:t>
      </w:r>
      <w:r>
        <w:rPr>
          <w:rFonts w:hint="eastAsia" w:ascii="楷体" w:hAnsi="楷体" w:eastAsia="楷体" w:cs="宋体"/>
          <w:color w:val="0070C0"/>
          <w:sz w:val="24"/>
        </w:rPr>
        <w:t>（出示课件1</w:t>
      </w:r>
      <w:r>
        <w:rPr>
          <w:rFonts w:ascii="楷体" w:hAnsi="楷体" w:eastAsia="楷体" w:cs="宋体"/>
          <w:color w:val="0070C0"/>
          <w:sz w:val="24"/>
        </w:rPr>
        <w:t>0</w:t>
      </w:r>
      <w:r>
        <w:rPr>
          <w:rFonts w:hint="eastAsia" w:ascii="楷体" w:hAnsi="楷体" w:eastAsia="楷体" w:cs="宋体"/>
          <w:color w:val="0070C0"/>
          <w:sz w:val="24"/>
        </w:rPr>
        <w:t>）</w:t>
      </w:r>
    </w:p>
    <w:p w14:paraId="5C59D49D">
      <w:pPr>
        <w:spacing w:after="0" w:line="440" w:lineRule="exact"/>
        <w:ind w:firstLine="480" w:firstLineChars="200"/>
        <w:rPr>
          <w:rFonts w:ascii="宋体" w:hAnsi="宋体" w:cs="宋体"/>
          <w:sz w:val="24"/>
        </w:rPr>
      </w:pPr>
      <w:r>
        <w:rPr>
          <w:rFonts w:hint="eastAsia" w:ascii="宋体" w:hAnsi="宋体" w:cs="宋体"/>
          <w:sz w:val="24"/>
        </w:rPr>
        <w:t>指名汇报：</w:t>
      </w:r>
      <w:r>
        <w:rPr>
          <w:rFonts w:hint="eastAsia" w:ascii="楷体" w:hAnsi="楷体" w:eastAsia="楷体" w:cs="楷体"/>
          <w:color w:val="0070C0"/>
          <w:sz w:val="24"/>
        </w:rPr>
        <w:t>（出示课件</w:t>
      </w:r>
      <w:r>
        <w:rPr>
          <w:rFonts w:ascii="楷体" w:hAnsi="楷体" w:eastAsia="楷体" w:cs="楷体"/>
          <w:color w:val="0070C0"/>
          <w:sz w:val="24"/>
        </w:rPr>
        <w:t>11</w:t>
      </w:r>
      <w:r>
        <w:rPr>
          <w:rFonts w:hint="eastAsia" w:ascii="楷体" w:hAnsi="楷体" w:eastAsia="楷体" w:cs="楷体"/>
          <w:color w:val="0070C0"/>
          <w:sz w:val="24"/>
        </w:rPr>
        <w:t>）</w:t>
      </w:r>
    </w:p>
    <w:p w14:paraId="7D3E6911">
      <w:pPr>
        <w:spacing w:after="0" w:line="440" w:lineRule="exact"/>
        <w:ind w:firstLine="480" w:firstLineChars="200"/>
        <w:rPr>
          <w:rFonts w:ascii="宋体" w:hAnsi="宋体" w:cs="宋体"/>
          <w:sz w:val="24"/>
        </w:rPr>
      </w:pPr>
      <w:r>
        <w:rPr>
          <w:rFonts w:hint="eastAsia" w:ascii="宋体" w:hAnsi="宋体" w:cs="宋体"/>
          <w:sz w:val="24"/>
        </w:rPr>
        <w:t>预设：第4</w:t>
      </w:r>
      <w:r>
        <w:rPr>
          <w:rFonts w:hint="eastAsia" w:ascii="宋体" w:hAnsi="宋体" w:cs="宋体"/>
        </w:rPr>
        <w:t>～</w:t>
      </w:r>
      <w:r>
        <w:rPr>
          <w:rFonts w:hint="eastAsia" w:ascii="宋体" w:hAnsi="宋体" w:cs="宋体"/>
          <w:sz w:val="24"/>
        </w:rPr>
        <w:t>7自然段讲藏戏的起源，第8</w:t>
      </w:r>
      <w:r>
        <w:rPr>
          <w:rFonts w:hint="eastAsia" w:ascii="宋体" w:hAnsi="宋体" w:cs="宋体"/>
        </w:rPr>
        <w:t>～</w:t>
      </w:r>
      <w:r>
        <w:rPr>
          <w:rFonts w:hint="eastAsia" w:ascii="宋体" w:hAnsi="宋体" w:cs="宋体"/>
          <w:sz w:val="24"/>
        </w:rPr>
        <w:t>1</w:t>
      </w:r>
      <w:r>
        <w:rPr>
          <w:rFonts w:ascii="宋体" w:hAnsi="宋体" w:cs="宋体"/>
          <w:sz w:val="24"/>
        </w:rPr>
        <w:t>4</w:t>
      </w:r>
      <w:r>
        <w:rPr>
          <w:rFonts w:hint="eastAsia" w:ascii="宋体" w:hAnsi="宋体" w:cs="宋体"/>
          <w:sz w:val="24"/>
        </w:rPr>
        <w:t>自然段讲藏戏的面具。1</w:t>
      </w:r>
      <w:r>
        <w:rPr>
          <w:rFonts w:ascii="宋体" w:hAnsi="宋体" w:cs="宋体"/>
          <w:sz w:val="24"/>
        </w:rPr>
        <w:t>5</w:t>
      </w:r>
      <w:r>
        <w:rPr>
          <w:rFonts w:hint="eastAsia" w:ascii="宋体" w:hAnsi="宋体" w:cs="宋体"/>
          <w:sz w:val="24"/>
        </w:rPr>
        <w:t>自然段讲舞台形式，1</w:t>
      </w:r>
      <w:r>
        <w:rPr>
          <w:rFonts w:ascii="宋体" w:hAnsi="宋体" w:cs="宋体"/>
          <w:sz w:val="24"/>
        </w:rPr>
        <w:t>6</w:t>
      </w:r>
      <w:r>
        <w:rPr>
          <w:rFonts w:hint="eastAsia" w:ascii="宋体" w:hAnsi="宋体" w:cs="宋体"/>
          <w:sz w:val="24"/>
        </w:rPr>
        <w:t>自然段讲演出方式，1</w:t>
      </w:r>
      <w:r>
        <w:rPr>
          <w:rFonts w:ascii="宋体" w:hAnsi="宋体" w:cs="宋体"/>
          <w:sz w:val="24"/>
        </w:rPr>
        <w:t>7</w:t>
      </w:r>
      <w:r>
        <w:rPr>
          <w:rFonts w:hint="eastAsia" w:ascii="宋体" w:hAnsi="宋体" w:cs="宋体"/>
          <w:sz w:val="24"/>
        </w:rPr>
        <w:t>自然段讲演出形态。</w:t>
      </w:r>
    </w:p>
    <w:p w14:paraId="5E51AFCE">
      <w:pPr>
        <w:spacing w:after="0" w:line="440" w:lineRule="exact"/>
        <w:ind w:firstLine="480" w:firstLineChars="200"/>
        <w:rPr>
          <w:rFonts w:ascii="楷体" w:hAnsi="楷体" w:eastAsia="楷体" w:cs="楷体"/>
          <w:sz w:val="24"/>
        </w:rPr>
      </w:pPr>
      <w:bookmarkStart w:id="1" w:name="_Hlk22994310"/>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通过让学生速读文本，相互交流，初步了解作者的写作思路，感知课文的大概内容。）</w:t>
      </w:r>
      <w:bookmarkEnd w:id="1"/>
    </w:p>
    <w:p w14:paraId="7ED24AC6">
      <w:pPr>
        <w:spacing w:after="0" w:line="440" w:lineRule="exact"/>
        <w:ind w:firstLine="482" w:firstLineChars="200"/>
        <w:rPr>
          <w:rFonts w:ascii="宋体" w:hAnsi="宋体" w:cs="宋体"/>
          <w:b/>
          <w:bCs/>
          <w:color w:val="000000"/>
          <w:sz w:val="24"/>
        </w:rPr>
      </w:pPr>
      <w:r>
        <w:rPr>
          <w:rFonts w:hint="eastAsia" w:ascii="宋体" w:hAnsi="宋体" w:cs="宋体"/>
          <w:b/>
          <w:bCs/>
          <w:color w:val="000000"/>
          <w:sz w:val="24"/>
        </w:rPr>
        <w:t>三、自主研读，了解藏戏的形成过程</w:t>
      </w:r>
    </w:p>
    <w:p w14:paraId="648B7F12">
      <w:pPr>
        <w:spacing w:after="0" w:line="440" w:lineRule="exact"/>
        <w:ind w:firstLine="480" w:firstLineChars="200"/>
        <w:rPr>
          <w:rFonts w:ascii="楷体" w:hAnsi="楷体" w:eastAsia="楷体" w:cs="楷体"/>
          <w:b/>
          <w:bCs/>
          <w:color w:val="0070C0"/>
          <w:sz w:val="24"/>
        </w:rPr>
      </w:pPr>
      <w:r>
        <w:rPr>
          <w:rFonts w:hint="eastAsia" w:ascii="宋体" w:hAnsi="宋体" w:cs="宋体"/>
          <w:sz w:val="24"/>
        </w:rPr>
        <w:t>1.教师提出要求：</w:t>
      </w:r>
      <w:r>
        <w:rPr>
          <w:rFonts w:hint="eastAsia"/>
        </w:rPr>
        <w:t xml:space="preserve"> </w:t>
      </w:r>
      <w:r>
        <w:rPr>
          <w:rFonts w:hint="eastAsia" w:ascii="宋体" w:hAnsi="宋体" w:cs="宋体"/>
          <w:sz w:val="24"/>
        </w:rPr>
        <w:t>默读第4—7自然段，思考：唐东杰布的故事有哪些传奇色彩？请圈画相关内容，并作简单批注。</w:t>
      </w:r>
      <w:r>
        <w:rPr>
          <w:rFonts w:hint="eastAsia" w:ascii="楷体" w:hAnsi="楷体" w:eastAsia="楷体" w:cs="宋体"/>
          <w:color w:val="0070C0"/>
          <w:sz w:val="24"/>
        </w:rPr>
        <w:t>（</w:t>
      </w:r>
      <w:r>
        <w:rPr>
          <w:rFonts w:hint="eastAsia" w:ascii="楷体" w:hAnsi="楷体" w:eastAsia="楷体" w:cs="楷体"/>
          <w:b/>
          <w:bCs/>
          <w:color w:val="0070C0"/>
          <w:sz w:val="24"/>
        </w:rPr>
        <w:t>出示课件</w:t>
      </w:r>
      <w:r>
        <w:rPr>
          <w:rFonts w:ascii="楷体" w:hAnsi="楷体" w:eastAsia="楷体" w:cs="楷体"/>
          <w:b/>
          <w:bCs/>
          <w:color w:val="0070C0"/>
          <w:sz w:val="24"/>
        </w:rPr>
        <w:t>12</w:t>
      </w:r>
      <w:r>
        <w:rPr>
          <w:rFonts w:hint="eastAsia" w:ascii="楷体" w:hAnsi="楷体" w:eastAsia="楷体" w:cs="楷体"/>
          <w:b/>
          <w:bCs/>
          <w:color w:val="0070C0"/>
          <w:sz w:val="24"/>
        </w:rPr>
        <w:t>）</w:t>
      </w:r>
    </w:p>
    <w:p w14:paraId="5696BA2B">
      <w:pPr>
        <w:spacing w:after="0" w:line="440" w:lineRule="exact"/>
        <w:ind w:firstLine="480" w:firstLineChars="200"/>
        <w:rPr>
          <w:rFonts w:cs="楷体" w:asciiTheme="minorEastAsia" w:hAnsiTheme="minorEastAsia" w:eastAsiaTheme="minorEastAsia"/>
          <w:bCs/>
          <w:sz w:val="24"/>
        </w:rPr>
      </w:pPr>
      <w:r>
        <w:rPr>
          <w:rFonts w:hint="eastAsia" w:cs="楷体" w:asciiTheme="minorEastAsia" w:hAnsiTheme="minorEastAsia" w:eastAsiaTheme="minorEastAsia"/>
          <w:bCs/>
          <w:sz w:val="24"/>
        </w:rPr>
        <w:t>学生默读，并批注。</w:t>
      </w:r>
    </w:p>
    <w:p w14:paraId="6F70DB49">
      <w:pPr>
        <w:spacing w:after="0" w:line="440" w:lineRule="exact"/>
        <w:ind w:firstLine="480" w:firstLineChars="200"/>
        <w:rPr>
          <w:rFonts w:cs="楷体" w:asciiTheme="minorEastAsia" w:hAnsiTheme="minorEastAsia" w:eastAsiaTheme="minorEastAsia"/>
          <w:bCs/>
          <w:sz w:val="24"/>
        </w:rPr>
      </w:pPr>
      <w:r>
        <w:rPr>
          <w:rFonts w:hint="eastAsia" w:cs="楷体" w:asciiTheme="minorEastAsia" w:hAnsiTheme="minorEastAsia" w:eastAsiaTheme="minorEastAsia"/>
          <w:bCs/>
          <w:sz w:val="24"/>
        </w:rPr>
        <w:t>学生汇报。</w:t>
      </w:r>
      <w:r>
        <w:rPr>
          <w:rFonts w:hint="eastAsia" w:ascii="楷体" w:hAnsi="楷体" w:eastAsia="楷体" w:cs="宋体"/>
          <w:color w:val="0070C0"/>
          <w:sz w:val="24"/>
        </w:rPr>
        <w:t>（出示课件13）</w:t>
      </w:r>
    </w:p>
    <w:p w14:paraId="57996D4A">
      <w:pPr>
        <w:spacing w:after="0" w:line="440" w:lineRule="exact"/>
        <w:ind w:firstLine="480" w:firstLineChars="200"/>
        <w:rPr>
          <w:rFonts w:cs="楷体" w:asciiTheme="minorEastAsia" w:hAnsiTheme="minorEastAsia" w:eastAsiaTheme="minorEastAsia"/>
          <w:bCs/>
          <w:sz w:val="24"/>
        </w:rPr>
      </w:pPr>
      <w:r>
        <w:rPr>
          <w:rFonts w:hint="eastAsia" w:cs="楷体" w:asciiTheme="minorEastAsia" w:hAnsiTheme="minorEastAsia" w:eastAsiaTheme="minorEastAsia"/>
          <w:bCs/>
          <w:sz w:val="24"/>
        </w:rPr>
        <w:t>预设1：第5自然段，唐东杰布发誓架桥，为民造福。</w:t>
      </w:r>
    </w:p>
    <w:p w14:paraId="34028DC5">
      <w:pPr>
        <w:spacing w:after="0" w:line="440" w:lineRule="exact"/>
        <w:ind w:firstLine="480" w:firstLineChars="200"/>
        <w:rPr>
          <w:rFonts w:cs="楷体" w:asciiTheme="minorEastAsia" w:hAnsiTheme="minorEastAsia" w:eastAsiaTheme="minorEastAsia"/>
          <w:bCs/>
          <w:sz w:val="24"/>
        </w:rPr>
      </w:pPr>
      <w:r>
        <w:rPr>
          <w:rFonts w:hint="eastAsia" w:cs="楷体" w:asciiTheme="minorEastAsia" w:hAnsiTheme="minorEastAsia" w:eastAsiaTheme="minorEastAsia"/>
          <w:bCs/>
          <w:sz w:val="24"/>
        </w:rPr>
        <w:t>预设2：第6自然段，唐东杰布认识了能歌善舞的七兄妹，组成了第一个戏班子。</w:t>
      </w:r>
    </w:p>
    <w:p w14:paraId="610588E5">
      <w:pPr>
        <w:spacing w:after="0" w:line="440" w:lineRule="exact"/>
        <w:ind w:firstLine="480" w:firstLineChars="200"/>
        <w:rPr>
          <w:rFonts w:cs="楷体" w:asciiTheme="minorEastAsia" w:hAnsiTheme="minorEastAsia" w:eastAsiaTheme="minorEastAsia"/>
          <w:bCs/>
          <w:sz w:val="24"/>
        </w:rPr>
      </w:pPr>
      <w:r>
        <w:rPr>
          <w:rFonts w:hint="eastAsia" w:cs="楷体" w:asciiTheme="minorEastAsia" w:hAnsiTheme="minorEastAsia" w:eastAsiaTheme="minorEastAsia"/>
          <w:bCs/>
          <w:sz w:val="24"/>
        </w:rPr>
        <w:t>预设3：第7自然段，身无分文的唐东杰布建了58座铁索桥，成了藏戏的开山鼻祖。</w:t>
      </w:r>
    </w:p>
    <w:p w14:paraId="2C619A3A">
      <w:pPr>
        <w:spacing w:after="0" w:line="440" w:lineRule="exact"/>
        <w:ind w:firstLine="480" w:firstLineChars="200"/>
        <w:rPr>
          <w:rFonts w:ascii="宋体" w:hAnsi="宋体" w:cs="宋体"/>
          <w:sz w:val="24"/>
        </w:rPr>
      </w:pPr>
      <w:r>
        <w:rPr>
          <w:rFonts w:hint="eastAsia" w:ascii="宋体" w:hAnsi="宋体" w:cs="宋体"/>
          <w:sz w:val="24"/>
        </w:rPr>
        <w:t>2.指名说藏戏的形成过程，其他同学认真听，听后提出需要补充的内容。</w:t>
      </w:r>
    </w:p>
    <w:p w14:paraId="37665F2A">
      <w:pPr>
        <w:spacing w:after="0" w:line="440" w:lineRule="exact"/>
        <w:ind w:firstLine="480" w:firstLineChars="200"/>
        <w:rPr>
          <w:rFonts w:ascii="宋体" w:hAnsi="宋体" w:cs="宋体"/>
          <w:sz w:val="24"/>
        </w:rPr>
      </w:pPr>
      <w:r>
        <w:rPr>
          <w:rFonts w:hint="eastAsia" w:ascii="宋体" w:hAnsi="宋体" w:cs="宋体"/>
          <w:sz w:val="24"/>
        </w:rPr>
        <w:t>3.</w:t>
      </w:r>
      <w:r>
        <w:rPr>
          <w:rFonts w:hint="eastAsia" w:ascii="楷体" w:hAnsi="楷体" w:eastAsia="楷体" w:cs="宋体"/>
          <w:color w:val="0070C0"/>
          <w:sz w:val="24"/>
        </w:rPr>
        <w:t>（出示课件14）</w:t>
      </w:r>
      <w:r>
        <w:rPr>
          <w:rFonts w:hint="eastAsia" w:ascii="宋体" w:hAnsi="宋体" w:cs="宋体"/>
          <w:sz w:val="24"/>
        </w:rPr>
        <w:t>请你根据提示，讲一讲关于藏戏的传奇故事。</w:t>
      </w:r>
    </w:p>
    <w:p w14:paraId="6D5D9BA8">
      <w:pPr>
        <w:spacing w:after="0" w:line="440" w:lineRule="exact"/>
        <w:ind w:firstLine="480" w:firstLineChars="200"/>
        <w:rPr>
          <w:rFonts w:ascii="宋体" w:hAnsi="宋体" w:cs="宋体"/>
          <w:color w:val="000000"/>
          <w:sz w:val="24"/>
        </w:rPr>
      </w:pPr>
      <w:r>
        <w:rPr>
          <w:rFonts w:hint="eastAsia" w:ascii="宋体" w:hAnsi="宋体" w:cs="宋体"/>
          <w:color w:val="000000"/>
          <w:sz w:val="24"/>
        </w:rPr>
        <w:t>指名汇报。</w:t>
      </w:r>
    </w:p>
    <w:p w14:paraId="3B296E39">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预设：唐东杰布看到了雅鲁藏布江凶险的自然环境，于是发誓架桥，为民造福，后来他组建了7人的藏戏班子，率领众人出钱出力，就这样，一无所有的唐东杰布建了58座铁索桥，成了藏戏的开山鼻祖。</w:t>
      </w:r>
    </w:p>
    <w:p w14:paraId="3F7653A7">
      <w:pPr>
        <w:spacing w:after="0" w:line="440" w:lineRule="exact"/>
        <w:ind w:firstLine="480" w:firstLineChars="200"/>
        <w:rPr>
          <w:rFonts w:ascii="宋体" w:hAnsi="宋体" w:cs="宋体"/>
          <w:color w:val="000000"/>
          <w:sz w:val="24"/>
        </w:rPr>
      </w:pPr>
      <w:r>
        <w:rPr>
          <w:rFonts w:hint="eastAsia" w:ascii="宋体" w:hAnsi="宋体" w:cs="宋体"/>
          <w:color w:val="000000"/>
          <w:sz w:val="24"/>
        </w:rPr>
        <w:t>4</w:t>
      </w:r>
      <w:r>
        <w:rPr>
          <w:rFonts w:ascii="宋体" w:hAnsi="宋体" w:cs="宋体"/>
          <w:color w:val="000000"/>
          <w:sz w:val="24"/>
        </w:rPr>
        <w:t>.</w:t>
      </w:r>
      <w:r>
        <w:rPr>
          <w:rFonts w:hint="eastAsia" w:ascii="宋体" w:hAnsi="宋体" w:cs="宋体"/>
          <w:color w:val="000000"/>
          <w:sz w:val="24"/>
        </w:rPr>
        <w:t>认识面具。</w:t>
      </w:r>
    </w:p>
    <w:p w14:paraId="39740A6E">
      <w:pPr>
        <w:spacing w:after="0" w:line="440" w:lineRule="exact"/>
        <w:ind w:firstLine="480" w:firstLineChars="200"/>
        <w:rPr>
          <w:rFonts w:ascii="楷体" w:hAnsi="楷体" w:eastAsia="楷体" w:cs="宋体"/>
          <w:color w:val="0070C0"/>
          <w:sz w:val="24"/>
        </w:rPr>
      </w:pPr>
      <w:r>
        <w:rPr>
          <w:rFonts w:hint="eastAsia" w:ascii="宋体" w:hAnsi="宋体" w:cs="宋体"/>
          <w:color w:val="000000"/>
          <w:sz w:val="24"/>
        </w:rPr>
        <w:t>教师提出要求：自由读第8—14自然段，思考：藏戏的面具有什么特点？请圈画相关内容，并作简单批注。</w:t>
      </w:r>
      <w:r>
        <w:rPr>
          <w:rFonts w:hint="eastAsia" w:ascii="楷体" w:hAnsi="楷体" w:eastAsia="楷体" w:cs="宋体"/>
          <w:color w:val="0070C0"/>
          <w:sz w:val="24"/>
        </w:rPr>
        <w:t>（出示课件1</w:t>
      </w:r>
      <w:r>
        <w:rPr>
          <w:rFonts w:ascii="楷体" w:hAnsi="楷体" w:eastAsia="楷体" w:cs="宋体"/>
          <w:color w:val="0070C0"/>
          <w:sz w:val="24"/>
        </w:rPr>
        <w:t>5</w:t>
      </w:r>
      <w:r>
        <w:rPr>
          <w:rFonts w:hint="eastAsia" w:ascii="楷体" w:hAnsi="楷体" w:eastAsia="楷体" w:cs="宋体"/>
          <w:color w:val="0070C0"/>
          <w:sz w:val="24"/>
        </w:rPr>
        <w:t>）</w:t>
      </w:r>
    </w:p>
    <w:p w14:paraId="33C0F2DB">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学生自由读文并批注。</w:t>
      </w:r>
    </w:p>
    <w:p w14:paraId="0C318DAF">
      <w:pPr>
        <w:spacing w:after="0" w:line="440" w:lineRule="exact"/>
        <w:ind w:firstLine="480" w:firstLineChars="200"/>
        <w:rPr>
          <w:rFonts w:ascii="宋体" w:hAnsi="宋体" w:cs="宋体"/>
          <w:color w:val="000000"/>
          <w:sz w:val="24"/>
        </w:rPr>
      </w:pPr>
      <w:r>
        <w:rPr>
          <w:rFonts w:hint="eastAsia" w:ascii="宋体" w:hAnsi="宋体" w:cs="宋体"/>
          <w:color w:val="000000"/>
          <w:sz w:val="24"/>
        </w:rPr>
        <w:t>（1）</w:t>
      </w:r>
      <w:r>
        <w:rPr>
          <w:rFonts w:hint="eastAsia" w:ascii="楷体" w:hAnsi="楷体" w:eastAsia="楷体" w:cs="宋体"/>
          <w:color w:val="0070C0"/>
          <w:sz w:val="24"/>
        </w:rPr>
        <w:t>（出示课件1</w:t>
      </w:r>
      <w:r>
        <w:rPr>
          <w:rFonts w:ascii="楷体" w:hAnsi="楷体" w:eastAsia="楷体" w:cs="宋体"/>
          <w:color w:val="0070C0"/>
          <w:sz w:val="24"/>
        </w:rPr>
        <w:t>6</w:t>
      </w:r>
      <w:r>
        <w:rPr>
          <w:rFonts w:hint="eastAsia" w:ascii="楷体" w:hAnsi="楷体" w:eastAsia="楷体" w:cs="宋体"/>
          <w:color w:val="0070C0"/>
          <w:sz w:val="24"/>
        </w:rPr>
        <w:t>）</w:t>
      </w:r>
      <w:r>
        <w:rPr>
          <w:rFonts w:hint="eastAsia" w:ascii="宋体" w:hAnsi="宋体" w:cs="宋体"/>
          <w:color w:val="000000"/>
          <w:sz w:val="24"/>
        </w:rPr>
        <w:t>学生交流汇报。了解藏戏的形象突出，个性鲜明的特点。</w:t>
      </w:r>
    </w:p>
    <w:p w14:paraId="6415290C">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预设1：在藏戏里，身份相同的人物所戴的面具，其颜色和形状基本相同。</w:t>
      </w:r>
    </w:p>
    <w:p w14:paraId="1AD48D39">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预设2：国王的面具是红色的，红色代表威严。</w:t>
      </w:r>
    </w:p>
    <w:p w14:paraId="673A91B5">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预设3：王妃的面具是绿色的，绿色代表柔顺。</w:t>
      </w:r>
    </w:p>
    <w:p w14:paraId="4CF4A9F7">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预设4：巫女的面具半黑半白，代表其两面三刀。</w:t>
      </w:r>
    </w:p>
    <w:p w14:paraId="61294112">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预设5：妖魔的面具青面獠牙，以示压抑和恐怖。</w:t>
      </w:r>
    </w:p>
    <w:p w14:paraId="06B22F4D">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预设6：村民的面具用白布或者黄布缝制，以示朴实敦厚。</w:t>
      </w:r>
    </w:p>
    <w:p w14:paraId="7CCD55B1">
      <w:pPr>
        <w:spacing w:after="0" w:line="440" w:lineRule="exact"/>
        <w:ind w:firstLine="480" w:firstLineChars="200"/>
        <w:rPr>
          <w:rFonts w:ascii="宋体" w:hAnsi="宋体" w:cs="宋体"/>
          <w:color w:val="000000"/>
          <w:sz w:val="24"/>
        </w:rPr>
      </w:pPr>
      <w:r>
        <w:rPr>
          <w:rFonts w:hint="eastAsia" w:ascii="宋体" w:hAnsi="宋体" w:cs="宋体"/>
          <w:color w:val="000000"/>
          <w:sz w:val="24"/>
        </w:rPr>
        <w:t>（2）猜一猜。</w:t>
      </w:r>
      <w:r>
        <w:rPr>
          <w:rFonts w:hint="eastAsia" w:ascii="楷体" w:hAnsi="楷体" w:eastAsia="楷体" w:cs="宋体"/>
          <w:color w:val="0070C0"/>
          <w:sz w:val="24"/>
        </w:rPr>
        <w:t>（出示课件1</w:t>
      </w:r>
      <w:r>
        <w:rPr>
          <w:rFonts w:ascii="楷体" w:hAnsi="楷体" w:eastAsia="楷体" w:cs="宋体"/>
          <w:color w:val="0070C0"/>
          <w:sz w:val="24"/>
        </w:rPr>
        <w:t>7.18</w:t>
      </w:r>
      <w:r>
        <w:rPr>
          <w:rFonts w:hint="eastAsia" w:ascii="楷体" w:hAnsi="楷体" w:eastAsia="楷体" w:cs="宋体"/>
          <w:color w:val="0070C0"/>
          <w:sz w:val="24"/>
        </w:rPr>
        <w:t>）</w:t>
      </w:r>
      <w:r>
        <w:rPr>
          <w:rFonts w:hint="eastAsia" w:ascii="宋体" w:hAnsi="宋体" w:cs="宋体"/>
          <w:color w:val="000000"/>
          <w:sz w:val="24"/>
        </w:rPr>
        <w:t>看图片猜人物。</w:t>
      </w:r>
    </w:p>
    <w:p w14:paraId="6C5D5465">
      <w:pPr>
        <w:spacing w:after="0" w:line="440" w:lineRule="exact"/>
        <w:ind w:firstLine="480" w:firstLineChars="200"/>
        <w:rPr>
          <w:rFonts w:ascii="宋体" w:hAnsi="宋体" w:cs="宋体"/>
          <w:color w:val="000000"/>
          <w:sz w:val="24"/>
        </w:rPr>
      </w:pPr>
      <w:r>
        <w:rPr>
          <w:rFonts w:hint="eastAsia" w:ascii="宋体" w:hAnsi="宋体" w:cs="宋体"/>
          <w:color w:val="000000"/>
          <w:sz w:val="24"/>
        </w:rPr>
        <w:t>师：这6张图分别是谁？</w:t>
      </w:r>
    </w:p>
    <w:p w14:paraId="537B9283">
      <w:pPr>
        <w:spacing w:after="0" w:line="440" w:lineRule="exact"/>
        <w:ind w:firstLine="480" w:firstLineChars="200"/>
        <w:rPr>
          <w:rFonts w:ascii="宋体" w:hAnsi="宋体" w:cs="宋体"/>
          <w:color w:val="000000"/>
          <w:sz w:val="24"/>
        </w:rPr>
      </w:pPr>
      <w:r>
        <w:rPr>
          <w:rFonts w:hint="eastAsia" w:ascii="宋体" w:hAnsi="宋体" w:cs="宋体"/>
          <w:color w:val="000000"/>
          <w:sz w:val="24"/>
        </w:rPr>
        <w:t>指名汇报。</w:t>
      </w:r>
    </w:p>
    <w:p w14:paraId="46B0941D">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预设1：图一是国王。</w:t>
      </w:r>
    </w:p>
    <w:p w14:paraId="7F2F0548">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预设2：图二是唐东杰布。</w:t>
      </w:r>
    </w:p>
    <w:p w14:paraId="49EA98D0">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预设3：图三是王妃。</w:t>
      </w:r>
    </w:p>
    <w:p w14:paraId="47F52E91">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预设4：图四是巫女。</w:t>
      </w:r>
    </w:p>
    <w:p w14:paraId="240843B3">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预设5：图五是村民。</w:t>
      </w:r>
    </w:p>
    <w:p w14:paraId="6C19E764">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预设6：图六是妖魔。</w:t>
      </w:r>
    </w:p>
    <w:p w14:paraId="38CEDE77">
      <w:pPr>
        <w:spacing w:after="0" w:line="440" w:lineRule="exact"/>
        <w:ind w:firstLine="480" w:firstLineChars="200"/>
        <w:rPr>
          <w:rFonts w:ascii="宋体" w:hAnsi="宋体" w:cs="宋体"/>
          <w:color w:val="000000"/>
          <w:sz w:val="24"/>
        </w:rPr>
      </w:pPr>
      <w:r>
        <w:rPr>
          <w:rFonts w:hint="eastAsia" w:ascii="宋体" w:hAnsi="宋体" w:cs="宋体"/>
          <w:color w:val="000000"/>
          <w:sz w:val="24"/>
        </w:rPr>
        <w:t>5</w:t>
      </w:r>
      <w:r>
        <w:rPr>
          <w:rFonts w:ascii="宋体" w:hAnsi="宋体" w:cs="宋体"/>
          <w:color w:val="000000"/>
          <w:sz w:val="24"/>
        </w:rPr>
        <w:t>.</w:t>
      </w:r>
      <w:r>
        <w:rPr>
          <w:rFonts w:hint="eastAsia" w:ascii="宋体" w:hAnsi="宋体" w:cs="宋体"/>
          <w:color w:val="000000"/>
          <w:sz w:val="24"/>
        </w:rPr>
        <w:t>合作探究。</w:t>
      </w:r>
      <w:r>
        <w:rPr>
          <w:rFonts w:hint="eastAsia" w:ascii="楷体" w:hAnsi="楷体" w:eastAsia="楷体" w:cs="宋体"/>
          <w:color w:val="0070C0"/>
          <w:sz w:val="24"/>
        </w:rPr>
        <w:t>（出示课件1</w:t>
      </w:r>
      <w:r>
        <w:rPr>
          <w:rFonts w:ascii="楷体" w:hAnsi="楷体" w:eastAsia="楷体" w:cs="宋体"/>
          <w:color w:val="0070C0"/>
          <w:sz w:val="24"/>
        </w:rPr>
        <w:t>9</w:t>
      </w:r>
      <w:r>
        <w:rPr>
          <w:rFonts w:hint="eastAsia" w:ascii="楷体" w:hAnsi="楷体" w:eastAsia="楷体" w:cs="宋体"/>
          <w:color w:val="0070C0"/>
          <w:sz w:val="24"/>
        </w:rPr>
        <w:t>）</w:t>
      </w:r>
      <w:r>
        <w:rPr>
          <w:rFonts w:hint="eastAsia" w:cs="宋体" w:asciiTheme="minorEastAsia" w:hAnsiTheme="minorEastAsia" w:eastAsiaTheme="minorEastAsia"/>
          <w:sz w:val="24"/>
        </w:rPr>
        <w:t>教师提出要求：</w:t>
      </w:r>
      <w:r>
        <w:rPr>
          <w:rFonts w:hint="eastAsia" w:ascii="宋体" w:hAnsi="宋体" w:cs="宋体"/>
          <w:color w:val="000000"/>
          <w:sz w:val="24"/>
        </w:rPr>
        <w:t>默读第15—17自然段，思考：藏戏的舞台形式、演出方式、演出形态各有什么特点？请圈画相关内容，并相互交流。</w:t>
      </w:r>
    </w:p>
    <w:p w14:paraId="73394DE0">
      <w:pPr>
        <w:spacing w:after="0" w:line="440" w:lineRule="exact"/>
        <w:ind w:firstLine="480" w:firstLineChars="200"/>
        <w:rPr>
          <w:rFonts w:ascii="宋体" w:hAnsi="宋体" w:cs="宋体"/>
          <w:color w:val="000000"/>
          <w:sz w:val="24"/>
        </w:rPr>
      </w:pPr>
      <w:r>
        <w:rPr>
          <w:rFonts w:hint="eastAsia" w:ascii="宋体" w:hAnsi="宋体" w:cs="宋体"/>
          <w:color w:val="000000"/>
          <w:sz w:val="24"/>
        </w:rPr>
        <w:t>学生默读并思考，圈点勾画。</w:t>
      </w:r>
    </w:p>
    <w:p w14:paraId="786D71A0">
      <w:pPr>
        <w:spacing w:after="0" w:line="440" w:lineRule="exact"/>
        <w:ind w:firstLine="480" w:firstLineChars="200"/>
        <w:rPr>
          <w:rFonts w:ascii="宋体" w:hAnsi="宋体" w:cs="宋体"/>
          <w:color w:val="000000"/>
          <w:sz w:val="24"/>
        </w:rPr>
      </w:pPr>
      <w:r>
        <w:rPr>
          <w:rFonts w:hint="eastAsia" w:ascii="宋体" w:hAnsi="宋体" w:cs="宋体"/>
          <w:color w:val="000000"/>
          <w:sz w:val="24"/>
        </w:rPr>
        <w:t>（1）小组合作交流</w:t>
      </w:r>
    </w:p>
    <w:p w14:paraId="19ACECA8">
      <w:pPr>
        <w:spacing w:after="0" w:line="440" w:lineRule="exact"/>
        <w:ind w:firstLine="480" w:firstLineChars="200"/>
        <w:rPr>
          <w:rFonts w:ascii="宋体" w:hAnsi="宋体" w:cs="宋体"/>
          <w:color w:val="000000"/>
          <w:sz w:val="24"/>
        </w:rPr>
      </w:pPr>
      <w:r>
        <w:rPr>
          <w:rFonts w:hint="eastAsia" w:ascii="宋体" w:hAnsi="宋体" w:cs="宋体"/>
          <w:color w:val="000000"/>
          <w:sz w:val="24"/>
        </w:rPr>
        <w:t>（2）小组汇报。</w:t>
      </w:r>
    </w:p>
    <w:p w14:paraId="19FFA14E">
      <w:pPr>
        <w:pStyle w:val="13"/>
        <w:numPr>
          <w:ilvl w:val="0"/>
          <w:numId w:val="1"/>
        </w:numPr>
        <w:spacing w:after="0" w:line="440" w:lineRule="exact"/>
        <w:ind w:firstLine="480"/>
        <w:rPr>
          <w:rFonts w:ascii="楷体" w:hAnsi="楷体" w:eastAsia="楷体" w:cs="宋体"/>
          <w:color w:val="0070C0"/>
          <w:sz w:val="24"/>
        </w:rPr>
      </w:pPr>
      <w:r>
        <w:rPr>
          <w:rFonts w:hint="eastAsia" w:ascii="宋体" w:hAnsi="宋体" w:cs="宋体"/>
          <w:color w:val="000000"/>
          <w:sz w:val="24"/>
        </w:rPr>
        <w:t>师提问：藏戏的舞台形式是怎样的？</w:t>
      </w:r>
      <w:r>
        <w:rPr>
          <w:rFonts w:hint="eastAsia" w:ascii="楷体" w:hAnsi="楷体" w:eastAsia="楷体" w:cs="宋体"/>
          <w:color w:val="0070C0"/>
          <w:sz w:val="24"/>
        </w:rPr>
        <w:t>（出示课件2</w:t>
      </w:r>
      <w:r>
        <w:rPr>
          <w:rFonts w:ascii="楷体" w:hAnsi="楷体" w:eastAsia="楷体" w:cs="宋体"/>
          <w:color w:val="0070C0"/>
          <w:sz w:val="24"/>
        </w:rPr>
        <w:t>0</w:t>
      </w:r>
      <w:r>
        <w:rPr>
          <w:rFonts w:hint="eastAsia" w:ascii="楷体" w:hAnsi="楷体" w:eastAsia="楷体" w:cs="宋体"/>
          <w:color w:val="0070C0"/>
          <w:sz w:val="24"/>
        </w:rPr>
        <w:t>）</w:t>
      </w:r>
    </w:p>
    <w:p w14:paraId="7EDBF09E">
      <w:pPr>
        <w:pStyle w:val="13"/>
        <w:spacing w:after="0" w:line="440" w:lineRule="exact"/>
        <w:ind w:left="420" w:firstLine="480"/>
        <w:rPr>
          <w:rFonts w:cs="宋体" w:asciiTheme="minorEastAsia" w:hAnsiTheme="minorEastAsia" w:eastAsiaTheme="minorEastAsia"/>
          <w:sz w:val="24"/>
        </w:rPr>
      </w:pPr>
      <w:r>
        <w:rPr>
          <w:rFonts w:hint="eastAsia" w:cs="宋体" w:asciiTheme="minorEastAsia" w:hAnsiTheme="minorEastAsia" w:eastAsiaTheme="minorEastAsia"/>
          <w:sz w:val="24"/>
        </w:rPr>
        <w:t>学生汇报。</w:t>
      </w:r>
    </w:p>
    <w:p w14:paraId="56AAE1F2">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w:t>
      </w:r>
      <w:r>
        <w:rPr>
          <w:rFonts w:ascii="宋体" w:hAnsi="宋体" w:cs="宋体"/>
          <w:color w:val="000000"/>
          <w:sz w:val="24"/>
        </w:rPr>
        <w:t>1</w:t>
      </w:r>
      <w:r>
        <w:rPr>
          <w:rFonts w:hint="eastAsia" w:ascii="宋体" w:hAnsi="宋体" w:cs="宋体"/>
          <w:color w:val="000000"/>
          <w:sz w:val="24"/>
        </w:rPr>
        <w:t>：从15自然段，我知道藏戏的舞台形式以雪山江河、草原作背景，背景广阔。</w:t>
      </w:r>
    </w:p>
    <w:p w14:paraId="74AAE730">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预设2：从15自然段，我知道藏戏“不要幕布，不要灯光，不要道具，只要一盆一钵”，说明舞台很简单。</w:t>
      </w:r>
    </w:p>
    <w:p w14:paraId="5B741A51">
      <w:pPr>
        <w:pStyle w:val="13"/>
        <w:numPr>
          <w:ilvl w:val="0"/>
          <w:numId w:val="1"/>
        </w:numPr>
        <w:spacing w:after="0" w:line="440" w:lineRule="exact"/>
        <w:ind w:firstLine="480"/>
        <w:rPr>
          <w:rFonts w:ascii="楷体" w:hAnsi="楷体" w:eastAsia="楷体" w:cs="宋体"/>
          <w:color w:val="0070C0"/>
          <w:sz w:val="24"/>
        </w:rPr>
      </w:pPr>
      <w:r>
        <w:rPr>
          <w:rFonts w:hint="eastAsia" w:ascii="宋体" w:hAnsi="宋体" w:cs="宋体"/>
          <w:color w:val="000000"/>
          <w:sz w:val="24"/>
        </w:rPr>
        <w:t>师提问：藏戏的演出方式是怎样的？</w:t>
      </w:r>
      <w:r>
        <w:rPr>
          <w:rFonts w:hint="eastAsia" w:ascii="楷体" w:hAnsi="楷体" w:eastAsia="楷体" w:cs="宋体"/>
          <w:color w:val="0070C0"/>
          <w:sz w:val="24"/>
        </w:rPr>
        <w:t>（出示课件21）</w:t>
      </w:r>
    </w:p>
    <w:p w14:paraId="10227543">
      <w:pPr>
        <w:pStyle w:val="13"/>
        <w:spacing w:after="0" w:line="440" w:lineRule="exact"/>
        <w:ind w:left="420" w:firstLine="480"/>
        <w:rPr>
          <w:rFonts w:cs="宋体" w:asciiTheme="minorEastAsia" w:hAnsiTheme="minorEastAsia" w:eastAsiaTheme="minorEastAsia"/>
          <w:sz w:val="24"/>
        </w:rPr>
      </w:pPr>
      <w:r>
        <w:rPr>
          <w:rFonts w:hint="eastAsia" w:cs="宋体" w:asciiTheme="minorEastAsia" w:hAnsiTheme="minorEastAsia" w:eastAsiaTheme="minorEastAsia"/>
          <w:sz w:val="24"/>
        </w:rPr>
        <w:t>学生汇报。</w:t>
      </w:r>
    </w:p>
    <w:p w14:paraId="14F94B08">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预设1：从16自然段可知，藏戏剧情全靠艺人们用说唱来描述，用面具演绎故事。</w:t>
      </w:r>
    </w:p>
    <w:p w14:paraId="3AC03485">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预设2：从16自然段可知，藏戏的面具使戏剧中人物形象突出，性格鲜明，所以一直保留了下来。这里也可以看出面具十分重要。</w:t>
      </w:r>
    </w:p>
    <w:p w14:paraId="7AAB9825">
      <w:pPr>
        <w:pStyle w:val="13"/>
        <w:numPr>
          <w:ilvl w:val="0"/>
          <w:numId w:val="1"/>
        </w:numPr>
        <w:spacing w:after="0" w:line="440" w:lineRule="exact"/>
        <w:ind w:firstLine="480"/>
        <w:rPr>
          <w:rFonts w:ascii="楷体" w:hAnsi="楷体" w:eastAsia="楷体" w:cs="宋体"/>
          <w:color w:val="0070C0"/>
          <w:sz w:val="24"/>
        </w:rPr>
      </w:pPr>
      <w:r>
        <w:rPr>
          <w:rFonts w:hint="eastAsia" w:ascii="宋体" w:hAnsi="宋体" w:cs="宋体"/>
          <w:color w:val="000000"/>
          <w:sz w:val="24"/>
        </w:rPr>
        <w:t>师提问：藏戏的演出形态是怎样的？</w:t>
      </w:r>
      <w:r>
        <w:rPr>
          <w:rFonts w:hint="eastAsia" w:ascii="楷体" w:hAnsi="楷体" w:eastAsia="楷体" w:cs="宋体"/>
          <w:color w:val="0070C0"/>
          <w:sz w:val="24"/>
        </w:rPr>
        <w:t>（出示课件2</w:t>
      </w:r>
      <w:r>
        <w:rPr>
          <w:rFonts w:ascii="楷体" w:hAnsi="楷体" w:eastAsia="楷体" w:cs="宋体"/>
          <w:color w:val="0070C0"/>
          <w:sz w:val="24"/>
        </w:rPr>
        <w:t>2</w:t>
      </w:r>
      <w:r>
        <w:rPr>
          <w:rFonts w:hint="eastAsia" w:ascii="楷体" w:hAnsi="楷体" w:eastAsia="楷体" w:cs="宋体"/>
          <w:color w:val="0070C0"/>
          <w:sz w:val="24"/>
        </w:rPr>
        <w:t>）</w:t>
      </w:r>
    </w:p>
    <w:p w14:paraId="23F8CEBC">
      <w:pPr>
        <w:pStyle w:val="13"/>
        <w:spacing w:after="0" w:line="440" w:lineRule="exact"/>
        <w:ind w:left="420" w:firstLine="480"/>
        <w:rPr>
          <w:rFonts w:cs="宋体" w:asciiTheme="minorEastAsia" w:hAnsiTheme="minorEastAsia" w:eastAsiaTheme="minorEastAsia"/>
          <w:sz w:val="24"/>
        </w:rPr>
      </w:pPr>
      <w:r>
        <w:rPr>
          <w:rFonts w:hint="eastAsia" w:cs="宋体" w:asciiTheme="minorEastAsia" w:hAnsiTheme="minorEastAsia" w:eastAsiaTheme="minorEastAsia"/>
          <w:sz w:val="24"/>
        </w:rPr>
        <w:t>学生汇报。</w:t>
      </w:r>
    </w:p>
    <w:p w14:paraId="1B1FCF8D">
      <w:pPr>
        <w:pStyle w:val="13"/>
        <w:spacing w:after="0" w:line="440" w:lineRule="exact"/>
        <w:ind w:left="420" w:firstLine="480"/>
        <w:rPr>
          <w:rFonts w:ascii="宋体" w:hAnsi="宋体" w:cs="宋体"/>
          <w:color w:val="000000"/>
          <w:sz w:val="24"/>
        </w:rPr>
      </w:pPr>
      <w:r>
        <w:rPr>
          <w:rFonts w:hint="eastAsia" w:ascii="宋体" w:hAnsi="宋体" w:cs="宋体"/>
          <w:color w:val="000000"/>
          <w:sz w:val="24"/>
        </w:rPr>
        <w:t>预设1：藏戏的故事情节可以任意拖延，唱腔、舞蹈动作可以随意发挥，一出戏可以表演三五天也毫不稀奇。</w:t>
      </w:r>
    </w:p>
    <w:p w14:paraId="2E6A121D">
      <w:pPr>
        <w:spacing w:after="0" w:line="440" w:lineRule="exact"/>
        <w:ind w:firstLine="480" w:firstLineChars="200"/>
        <w:rPr>
          <w:rFonts w:ascii="楷体" w:hAnsi="楷体" w:eastAsia="楷体" w:cs="宋体"/>
          <w:color w:val="0070C0"/>
          <w:sz w:val="24"/>
        </w:rPr>
      </w:pPr>
      <w:r>
        <w:rPr>
          <w:rFonts w:hint="eastAsia" w:ascii="宋体" w:hAnsi="宋体" w:cs="宋体"/>
          <w:sz w:val="24"/>
        </w:rPr>
        <w:t>6</w:t>
      </w:r>
      <w:r>
        <w:rPr>
          <w:rFonts w:ascii="宋体" w:hAnsi="宋体" w:cs="宋体"/>
          <w:sz w:val="24"/>
        </w:rPr>
        <w:t>.</w:t>
      </w:r>
      <w:r>
        <w:rPr>
          <w:rFonts w:hint="eastAsia" w:ascii="宋体" w:hAnsi="宋体" w:cs="宋体"/>
          <w:sz w:val="24"/>
        </w:rPr>
        <w:t>观看藏戏视频。</w:t>
      </w:r>
      <w:r>
        <w:rPr>
          <w:rFonts w:hint="eastAsia" w:ascii="楷体" w:hAnsi="楷体" w:eastAsia="楷体" w:cs="宋体"/>
          <w:color w:val="0070C0"/>
          <w:sz w:val="24"/>
        </w:rPr>
        <w:t>（出示课件2</w:t>
      </w:r>
      <w:r>
        <w:rPr>
          <w:rFonts w:ascii="楷体" w:hAnsi="楷体" w:eastAsia="楷体" w:cs="宋体"/>
          <w:color w:val="0070C0"/>
          <w:sz w:val="24"/>
        </w:rPr>
        <w:t>3</w:t>
      </w:r>
      <w:r>
        <w:rPr>
          <w:rFonts w:hint="eastAsia" w:ascii="楷体" w:hAnsi="楷体" w:eastAsia="楷体" w:cs="宋体"/>
          <w:color w:val="0070C0"/>
          <w:sz w:val="24"/>
        </w:rPr>
        <w:t>）</w:t>
      </w:r>
    </w:p>
    <w:p w14:paraId="3645BDB9">
      <w:pPr>
        <w:spacing w:after="0" w:line="440" w:lineRule="exact"/>
        <w:ind w:firstLine="480" w:firstLineChars="200"/>
        <w:rPr>
          <w:rFonts w:ascii="宋体" w:hAnsi="宋体" w:cs="宋体"/>
          <w:sz w:val="24"/>
        </w:rPr>
      </w:pPr>
      <w:r>
        <w:rPr>
          <w:rFonts w:hint="eastAsia" w:ascii="宋体" w:hAnsi="宋体" w:cs="宋体"/>
          <w:sz w:val="24"/>
        </w:rPr>
        <w:t>7</w:t>
      </w:r>
      <w:r>
        <w:rPr>
          <w:rFonts w:ascii="宋体" w:hAnsi="宋体" w:cs="宋体"/>
          <w:sz w:val="24"/>
        </w:rPr>
        <w:t>.</w:t>
      </w:r>
      <w:r>
        <w:rPr>
          <w:rFonts w:hint="eastAsia" w:ascii="楷体" w:hAnsi="楷体" w:eastAsia="楷体"/>
          <w:color w:val="0070C0"/>
          <w:sz w:val="24"/>
          <w:szCs w:val="24"/>
        </w:rPr>
        <w:t>（出示课件2</w:t>
      </w:r>
      <w:r>
        <w:rPr>
          <w:rFonts w:ascii="楷体" w:hAnsi="楷体" w:eastAsia="楷体"/>
          <w:color w:val="0070C0"/>
          <w:sz w:val="24"/>
          <w:szCs w:val="24"/>
        </w:rPr>
        <w:t>4</w:t>
      </w:r>
      <w:r>
        <w:rPr>
          <w:rFonts w:hint="eastAsia" w:ascii="楷体" w:hAnsi="楷体" w:eastAsia="楷体"/>
          <w:color w:val="0070C0"/>
          <w:sz w:val="24"/>
          <w:szCs w:val="24"/>
        </w:rPr>
        <w:t>）</w:t>
      </w:r>
      <w:r>
        <w:rPr>
          <w:rFonts w:hint="eastAsia" w:asciiTheme="majorEastAsia" w:hAnsiTheme="majorEastAsia" w:eastAsiaTheme="majorEastAsia"/>
          <w:sz w:val="24"/>
          <w:szCs w:val="24"/>
        </w:rPr>
        <w:t>教师提出问题：</w:t>
      </w:r>
      <w:r>
        <w:rPr>
          <w:rFonts w:hint="eastAsia" w:ascii="宋体" w:hAnsi="宋体" w:cs="宋体"/>
          <w:sz w:val="24"/>
        </w:rPr>
        <w:t>课文在介绍藏戏的过程中，以哪些方面的内容为主？为什么选择这些方面介绍藏戏？</w:t>
      </w:r>
    </w:p>
    <w:p w14:paraId="2C8C3E38">
      <w:pPr>
        <w:spacing w:after="0" w:line="440" w:lineRule="exact"/>
        <w:ind w:firstLine="480" w:firstLineChars="200"/>
        <w:rPr>
          <w:rFonts w:ascii="宋体" w:hAnsi="宋体" w:cs="宋体"/>
          <w:sz w:val="24"/>
        </w:rPr>
      </w:pPr>
      <w:r>
        <w:rPr>
          <w:rFonts w:hint="eastAsia" w:ascii="宋体" w:hAnsi="宋体" w:cs="宋体"/>
          <w:sz w:val="24"/>
        </w:rPr>
        <w:t>学生汇报。</w:t>
      </w:r>
    </w:p>
    <w:p w14:paraId="1B3BC649">
      <w:pPr>
        <w:spacing w:after="0" w:line="440" w:lineRule="exact"/>
        <w:ind w:firstLine="480" w:firstLineChars="200"/>
        <w:rPr>
          <w:rFonts w:ascii="宋体" w:hAnsi="宋体" w:cs="宋体"/>
          <w:sz w:val="24"/>
        </w:rPr>
      </w:pPr>
      <w:r>
        <w:rPr>
          <w:rFonts w:hint="eastAsia" w:ascii="宋体" w:hAnsi="宋体" w:cs="宋体"/>
          <w:sz w:val="24"/>
        </w:rPr>
        <w:t>预设：课文在介绍藏戏的过程中，以“藏戏的起源”和“藏戏的特点”为主，因为这两方面最具代表性，最能突显藏戏的特色。</w:t>
      </w:r>
    </w:p>
    <w:p w14:paraId="5F328D20">
      <w:pPr>
        <w:spacing w:after="0" w:line="440" w:lineRule="exact"/>
        <w:ind w:firstLine="482" w:firstLineChars="200"/>
        <w:rPr>
          <w:rFonts w:ascii="宋体" w:hAnsi="宋体" w:cs="宋体"/>
          <w:b/>
          <w:bCs/>
          <w:sz w:val="24"/>
        </w:rPr>
      </w:pPr>
      <w:r>
        <w:rPr>
          <w:rFonts w:hint="eastAsia" w:ascii="宋体" w:hAnsi="宋体" w:cs="宋体"/>
          <w:b/>
          <w:bCs/>
          <w:sz w:val="24"/>
        </w:rPr>
        <w:t>四、主题概括，拓展提升</w:t>
      </w:r>
    </w:p>
    <w:p w14:paraId="315CDDB7">
      <w:pPr>
        <w:spacing w:after="0" w:line="440" w:lineRule="exact"/>
        <w:ind w:firstLine="480" w:firstLineChars="200"/>
        <w:rPr>
          <w:rFonts w:ascii="楷体" w:hAnsi="楷体" w:eastAsia="楷体" w:cs="宋体"/>
          <w:color w:val="0070C0"/>
          <w:sz w:val="24"/>
        </w:rPr>
      </w:pPr>
      <w:r>
        <w:rPr>
          <w:rFonts w:hint="eastAsia" w:ascii="宋体" w:hAnsi="宋体" w:cs="宋体"/>
          <w:sz w:val="24"/>
        </w:rPr>
        <w:t>1</w:t>
      </w:r>
      <w:r>
        <w:rPr>
          <w:rFonts w:ascii="宋体" w:hAnsi="宋体" w:cs="宋体"/>
          <w:sz w:val="24"/>
        </w:rPr>
        <w:t>.</w:t>
      </w:r>
      <w:r>
        <w:rPr>
          <w:rFonts w:hint="eastAsia" w:ascii="宋体" w:hAnsi="宋体" w:cs="宋体"/>
          <w:sz w:val="24"/>
        </w:rPr>
        <w:t>教师提出问题：谁来说说这篇文章的主题概括？</w:t>
      </w:r>
      <w:r>
        <w:rPr>
          <w:rFonts w:hint="eastAsia" w:ascii="楷体" w:hAnsi="楷体" w:eastAsia="楷体" w:cs="宋体"/>
          <w:color w:val="0070C0"/>
          <w:sz w:val="24"/>
        </w:rPr>
        <w:t>（出示课件2</w:t>
      </w:r>
      <w:r>
        <w:rPr>
          <w:rFonts w:ascii="楷体" w:hAnsi="楷体" w:eastAsia="楷体" w:cs="宋体"/>
          <w:color w:val="0070C0"/>
          <w:sz w:val="24"/>
        </w:rPr>
        <w:t>6</w:t>
      </w:r>
      <w:r>
        <w:rPr>
          <w:rFonts w:hint="eastAsia" w:ascii="楷体" w:hAnsi="楷体" w:eastAsia="楷体" w:cs="宋体"/>
          <w:color w:val="0070C0"/>
          <w:sz w:val="24"/>
        </w:rPr>
        <w:t>）</w:t>
      </w:r>
    </w:p>
    <w:p w14:paraId="52B28E32">
      <w:pPr>
        <w:spacing w:after="0" w:line="440" w:lineRule="exact"/>
        <w:ind w:firstLine="480" w:firstLineChars="200"/>
        <w:rPr>
          <w:rFonts w:cs="宋体" w:asciiTheme="minorEastAsia" w:hAnsiTheme="minorEastAsia" w:eastAsiaTheme="minorEastAsia"/>
          <w:bCs/>
          <w:sz w:val="24"/>
        </w:rPr>
      </w:pPr>
      <w:r>
        <w:rPr>
          <w:rFonts w:hint="eastAsia" w:cs="宋体" w:asciiTheme="minorEastAsia" w:hAnsiTheme="minorEastAsia" w:eastAsiaTheme="minorEastAsia"/>
          <w:bCs/>
          <w:sz w:val="24"/>
        </w:rPr>
        <w:t>学生汇报。</w:t>
      </w:r>
    </w:p>
    <w:p w14:paraId="2705F067">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bCs/>
          <w:sz w:val="24"/>
        </w:rPr>
        <w:t>预设：这篇课文介绍了藏戏的</w:t>
      </w:r>
      <w:r>
        <w:rPr>
          <w:rFonts w:hint="eastAsia" w:cs="宋体" w:asciiTheme="minorEastAsia" w:hAnsiTheme="minorEastAsia" w:eastAsiaTheme="minorEastAsia"/>
          <w:bCs/>
          <w:sz w:val="24"/>
          <w:u w:val="single"/>
        </w:rPr>
        <w:t>形成</w:t>
      </w:r>
      <w:r>
        <w:rPr>
          <w:rFonts w:hint="eastAsia" w:cs="宋体" w:asciiTheme="minorEastAsia" w:hAnsiTheme="minorEastAsia" w:eastAsiaTheme="minorEastAsia"/>
          <w:bCs/>
          <w:sz w:val="24"/>
        </w:rPr>
        <w:t>及</w:t>
      </w:r>
      <w:r>
        <w:rPr>
          <w:rFonts w:hint="eastAsia" w:cs="宋体" w:asciiTheme="minorEastAsia" w:hAnsiTheme="minorEastAsia" w:eastAsiaTheme="minorEastAsia"/>
          <w:bCs/>
          <w:sz w:val="24"/>
          <w:u w:val="single"/>
        </w:rPr>
        <w:t>艺术特色</w:t>
      </w:r>
      <w:r>
        <w:rPr>
          <w:rFonts w:hint="eastAsia" w:cs="宋体" w:asciiTheme="minorEastAsia" w:hAnsiTheme="minorEastAsia" w:eastAsiaTheme="minorEastAsia"/>
          <w:bCs/>
          <w:sz w:val="24"/>
        </w:rPr>
        <w:t>，围绕藏戏的主要特点，从藏戏的</w:t>
      </w:r>
      <w:r>
        <w:rPr>
          <w:rFonts w:hint="eastAsia" w:cs="宋体" w:asciiTheme="minorEastAsia" w:hAnsiTheme="minorEastAsia" w:eastAsiaTheme="minorEastAsia"/>
          <w:bCs/>
          <w:sz w:val="24"/>
          <w:u w:val="single"/>
        </w:rPr>
        <w:t>起源</w:t>
      </w:r>
      <w:r>
        <w:rPr>
          <w:rFonts w:hint="eastAsia" w:cs="宋体" w:asciiTheme="minorEastAsia" w:hAnsiTheme="minorEastAsia" w:eastAsiaTheme="minorEastAsia"/>
          <w:bCs/>
          <w:sz w:val="24"/>
        </w:rPr>
        <w:t>、面具、舞台形式、</w:t>
      </w:r>
      <w:r>
        <w:rPr>
          <w:rFonts w:hint="eastAsia" w:cs="宋体" w:asciiTheme="minorEastAsia" w:hAnsiTheme="minorEastAsia" w:eastAsiaTheme="minorEastAsia"/>
          <w:bCs/>
          <w:sz w:val="24"/>
          <w:u w:val="single"/>
        </w:rPr>
        <w:t>演出方式</w:t>
      </w:r>
      <w:r>
        <w:rPr>
          <w:rFonts w:hint="eastAsia" w:cs="宋体" w:asciiTheme="minorEastAsia" w:hAnsiTheme="minorEastAsia" w:eastAsiaTheme="minorEastAsia"/>
          <w:bCs/>
          <w:sz w:val="24"/>
        </w:rPr>
        <w:t>等方面进行介绍，让读者对藏戏有基本认识和了解，同时感受到藏戏所折射出的少数民族风情和地域文化特色，以及蕴含的</w:t>
      </w:r>
      <w:r>
        <w:rPr>
          <w:rFonts w:hint="eastAsia" w:cs="宋体" w:asciiTheme="minorEastAsia" w:hAnsiTheme="minorEastAsia" w:eastAsiaTheme="minorEastAsia"/>
          <w:bCs/>
          <w:sz w:val="24"/>
          <w:u w:val="single"/>
        </w:rPr>
        <w:t>艺术魅力</w:t>
      </w:r>
      <w:r>
        <w:rPr>
          <w:rFonts w:hint="eastAsia" w:cs="宋体" w:asciiTheme="minorEastAsia" w:hAnsiTheme="minorEastAsia" w:eastAsiaTheme="minorEastAsia"/>
          <w:bCs/>
          <w:sz w:val="24"/>
        </w:rPr>
        <w:t>。</w:t>
      </w:r>
    </w:p>
    <w:p w14:paraId="29E469E6">
      <w:pPr>
        <w:spacing w:after="0" w:line="440" w:lineRule="exact"/>
        <w:ind w:firstLine="480" w:firstLineChars="200"/>
        <w:rPr>
          <w:rFonts w:ascii="楷体" w:hAnsi="楷体" w:eastAsia="楷体" w:cs="宋体"/>
          <w:color w:val="0070C0"/>
          <w:sz w:val="24"/>
        </w:rPr>
      </w:pPr>
      <w:r>
        <w:rPr>
          <w:rFonts w:hint="eastAsia" w:ascii="宋体" w:hAnsi="宋体" w:cs="宋体"/>
          <w:sz w:val="24"/>
        </w:rPr>
        <w:t>2</w:t>
      </w:r>
      <w:r>
        <w:rPr>
          <w:rFonts w:ascii="宋体" w:hAnsi="宋体" w:cs="宋体"/>
          <w:sz w:val="24"/>
        </w:rPr>
        <w:t>.</w:t>
      </w:r>
      <w:r>
        <w:rPr>
          <w:rFonts w:hint="eastAsia" w:ascii="宋体" w:hAnsi="宋体" w:cs="宋体"/>
          <w:sz w:val="24"/>
        </w:rPr>
        <w:t>拓展延伸。</w:t>
      </w:r>
      <w:r>
        <w:rPr>
          <w:rFonts w:hint="eastAsia" w:ascii="楷体" w:hAnsi="楷体" w:eastAsia="楷体" w:cs="宋体"/>
          <w:color w:val="0070C0"/>
          <w:sz w:val="24"/>
        </w:rPr>
        <w:t>（出示课件2</w:t>
      </w:r>
      <w:r>
        <w:rPr>
          <w:rFonts w:ascii="楷体" w:hAnsi="楷体" w:eastAsia="楷体" w:cs="宋体"/>
          <w:color w:val="0070C0"/>
          <w:sz w:val="24"/>
        </w:rPr>
        <w:t>7</w:t>
      </w:r>
      <w:r>
        <w:rPr>
          <w:rFonts w:hint="eastAsia" w:ascii="楷体" w:hAnsi="楷体" w:eastAsia="楷体" w:cs="宋体"/>
          <w:color w:val="0070C0"/>
          <w:sz w:val="24"/>
        </w:rPr>
        <w:t>）</w:t>
      </w:r>
    </w:p>
    <w:p w14:paraId="3ABF6529">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师：我们一起来了解一下黄梅戏、豫剧和越剧吧！</w:t>
      </w:r>
    </w:p>
    <w:p w14:paraId="5B98B01B">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bCs/>
          <w:sz w:val="24"/>
          <w:u w:val="single"/>
        </w:rPr>
        <w:t>黄梅戏</w:t>
      </w:r>
      <w:r>
        <w:rPr>
          <w:rFonts w:hint="eastAsia" w:cs="宋体" w:asciiTheme="minorEastAsia" w:hAnsiTheme="minorEastAsia" w:eastAsiaTheme="minorEastAsia"/>
          <w:bCs/>
          <w:sz w:val="24"/>
        </w:rPr>
        <w:t xml:space="preserve">  安徽地方戏曲剧种。黄梅戏表演艺术家代表严凤英，代表剧作《梁山伯与祝英台》。 </w:t>
      </w:r>
    </w:p>
    <w:p w14:paraId="0BA8F053">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bCs/>
          <w:sz w:val="24"/>
          <w:u w:val="single"/>
        </w:rPr>
        <w:t>豫剧</w:t>
      </w:r>
      <w:r>
        <w:rPr>
          <w:rFonts w:hint="eastAsia" w:cs="宋体" w:asciiTheme="minorEastAsia" w:hAnsiTheme="minorEastAsia" w:eastAsiaTheme="minorEastAsia"/>
          <w:bCs/>
          <w:sz w:val="24"/>
        </w:rPr>
        <w:t xml:space="preserve">  河南主要剧种。豫剧的代表人物有常香玉、陈素真、崔兰田、马金凤、阎立品等“豫剧五大名旦”。流行的传统剧目有《抬花轿》《花木兰》《穆桂英挂帅》《秦香莲》等。 </w:t>
      </w:r>
    </w:p>
    <w:p w14:paraId="6B1864EF">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bCs/>
          <w:sz w:val="24"/>
          <w:u w:val="single"/>
        </w:rPr>
        <w:t>越剧</w:t>
      </w:r>
      <w:r>
        <w:rPr>
          <w:rFonts w:hint="eastAsia" w:cs="宋体" w:asciiTheme="minorEastAsia" w:hAnsiTheme="minorEastAsia" w:eastAsiaTheme="minorEastAsia"/>
          <w:bCs/>
          <w:sz w:val="24"/>
        </w:rPr>
        <w:t xml:space="preserve">  浙江地方戏曲剧种。越剧有不少优秀剧目,有《西厢记》《琵琶记》《孔雀东南飞》等。著名演员有袁雪芬、傅全香、戚雅仙、范瑞娟等。 </w:t>
      </w:r>
    </w:p>
    <w:p w14:paraId="21E51B4A">
      <w:pPr>
        <w:spacing w:after="0" w:line="440" w:lineRule="exact"/>
        <w:ind w:firstLine="480" w:firstLineChars="200"/>
        <w:rPr>
          <w:rFonts w:ascii="宋体" w:hAnsi="宋体" w:cs="宋体"/>
          <w:sz w:val="24"/>
        </w:rPr>
      </w:pPr>
      <w:r>
        <w:rPr>
          <w:rFonts w:hint="eastAsia" w:ascii="宋体" w:hAnsi="宋体" w:cs="宋体"/>
          <w:sz w:val="24"/>
        </w:rPr>
        <w:t>3</w:t>
      </w:r>
      <w:r>
        <w:rPr>
          <w:rFonts w:ascii="宋体" w:hAnsi="宋体" w:cs="宋体"/>
          <w:sz w:val="24"/>
        </w:rPr>
        <w:t>.</w:t>
      </w:r>
      <w:r>
        <w:rPr>
          <w:rFonts w:hint="eastAsia" w:ascii="楷体" w:hAnsi="楷体" w:eastAsia="楷体" w:cs="宋体"/>
          <w:color w:val="0070C0"/>
          <w:sz w:val="24"/>
        </w:rPr>
        <w:t>（出示课件2</w:t>
      </w:r>
      <w:r>
        <w:rPr>
          <w:rFonts w:ascii="楷体" w:hAnsi="楷体" w:eastAsia="楷体" w:cs="宋体"/>
          <w:color w:val="0070C0"/>
          <w:sz w:val="24"/>
        </w:rPr>
        <w:t>8</w:t>
      </w:r>
      <w:r>
        <w:rPr>
          <w:rFonts w:hint="eastAsia" w:ascii="楷体" w:hAnsi="楷体" w:eastAsia="楷体" w:cs="宋体"/>
          <w:color w:val="0070C0"/>
          <w:sz w:val="24"/>
        </w:rPr>
        <w:t>）</w:t>
      </w:r>
      <w:r>
        <w:rPr>
          <w:rFonts w:hint="eastAsia" w:cs="宋体" w:asciiTheme="minorEastAsia" w:hAnsiTheme="minorEastAsia" w:eastAsiaTheme="minorEastAsia"/>
          <w:sz w:val="24"/>
        </w:rPr>
        <w:t>教师提出问题：</w:t>
      </w:r>
      <w:r>
        <w:rPr>
          <w:rFonts w:hint="eastAsia" w:ascii="宋体" w:hAnsi="宋体" w:cs="宋体"/>
          <w:sz w:val="24"/>
        </w:rPr>
        <w:t>藏戏属于“非物质文化遗产”，我们都有责任保护它。对此，你有什么建议？</w:t>
      </w:r>
    </w:p>
    <w:p w14:paraId="6D54A01A">
      <w:pPr>
        <w:spacing w:after="0" w:line="440" w:lineRule="exact"/>
        <w:ind w:firstLine="480" w:firstLineChars="200"/>
        <w:rPr>
          <w:rFonts w:ascii="宋体" w:hAnsi="宋体" w:cs="宋体"/>
          <w:sz w:val="24"/>
        </w:rPr>
      </w:pPr>
      <w:r>
        <w:rPr>
          <w:rFonts w:hint="eastAsia" w:ascii="宋体" w:hAnsi="宋体" w:cs="宋体"/>
          <w:sz w:val="24"/>
        </w:rPr>
        <w:t>学生汇报。</w:t>
      </w:r>
    </w:p>
    <w:p w14:paraId="628EE474">
      <w:pPr>
        <w:spacing w:after="0" w:line="440" w:lineRule="exact"/>
        <w:ind w:firstLine="480" w:firstLineChars="200"/>
        <w:rPr>
          <w:rFonts w:ascii="宋体" w:hAnsi="宋体" w:cs="宋体"/>
          <w:sz w:val="24"/>
        </w:rPr>
      </w:pPr>
      <w:r>
        <w:rPr>
          <w:rFonts w:hint="eastAsia" w:ascii="宋体" w:hAnsi="宋体" w:cs="宋体"/>
          <w:sz w:val="24"/>
        </w:rPr>
        <w:t>预设：学校可以开设“非物质文化遗产”俱乐部，开展相关讲座、竞赛等，加强宣传力度。</w:t>
      </w:r>
    </w:p>
    <w:p w14:paraId="1EDF1C45">
      <w:pPr>
        <w:spacing w:after="0" w:line="440" w:lineRule="exact"/>
        <w:ind w:firstLine="480" w:firstLineChars="20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引导学生在对比中体会藏戏的独特的魅力，同时激发学生了解地方戏曲的兴趣，从而弘扬中华优秀传统文化。）</w:t>
      </w:r>
    </w:p>
    <w:p w14:paraId="704C4CA5">
      <w:pPr>
        <w:spacing w:after="0" w:line="440" w:lineRule="exact"/>
        <w:ind w:firstLine="482" w:firstLineChars="200"/>
        <w:rPr>
          <w:rFonts w:ascii="宋体" w:hAnsi="宋体" w:cs="宋体"/>
          <w:b/>
          <w:bCs/>
          <w:sz w:val="24"/>
        </w:rPr>
      </w:pPr>
      <w:r>
        <w:rPr>
          <w:rFonts w:hint="eastAsia" w:ascii="宋体" w:hAnsi="宋体" w:cs="宋体"/>
          <w:b/>
          <w:bCs/>
          <w:sz w:val="24"/>
        </w:rPr>
        <w:t>五、课后作业</w:t>
      </w:r>
    </w:p>
    <w:p w14:paraId="3A253E04">
      <w:pPr>
        <w:spacing w:after="0" w:line="440" w:lineRule="exact"/>
        <w:ind w:firstLine="480" w:firstLineChars="200"/>
        <w:rPr>
          <w:rFonts w:ascii="宋体" w:hAnsi="宋体" w:cs="宋体"/>
          <w:sz w:val="24"/>
        </w:rPr>
      </w:pPr>
      <w:r>
        <w:rPr>
          <w:rFonts w:hint="eastAsia" w:ascii="宋体" w:hAnsi="宋体" w:cs="宋体"/>
          <w:sz w:val="24"/>
        </w:rPr>
        <w:t>选择你最喜欢的戏曲，上网查查资料，看看它有哪些特色，再把它介绍给家人或朋友。</w:t>
      </w:r>
    </w:p>
    <w:p w14:paraId="41C904D5">
      <w:pPr>
        <w:spacing w:after="0" w:line="440" w:lineRule="exact"/>
        <w:rPr>
          <w:rFonts w:ascii="宋体" w:hAnsi="宋体" w:cs="宋体"/>
          <w:b/>
          <w:bCs/>
          <w:color w:val="000000"/>
          <w:sz w:val="24"/>
        </w:rPr>
      </w:pPr>
      <w:r>
        <w:rPr>
          <w:rFonts w:hint="eastAsia" w:ascii="宋体" w:hAnsi="宋体" w:cs="宋体"/>
          <w:b/>
          <w:bCs/>
          <w:color w:val="000000"/>
          <w:sz w:val="24"/>
        </w:rPr>
        <w:drawing>
          <wp:anchor distT="0" distB="0" distL="114300" distR="114300" simplePos="0" relativeHeight="251659264" behindDoc="0" locked="0" layoutInCell="1" allowOverlap="1">
            <wp:simplePos x="0" y="0"/>
            <wp:positionH relativeFrom="page">
              <wp:posOffset>845185</wp:posOffset>
            </wp:positionH>
            <wp:positionV relativeFrom="page">
              <wp:posOffset>1293495</wp:posOffset>
            </wp:positionV>
            <wp:extent cx="4977130" cy="2743200"/>
            <wp:effectExtent l="0" t="0" r="0" b="0"/>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7130" cy="2743200"/>
                    </a:xfrm>
                    <a:prstGeom prst="rect">
                      <a:avLst/>
                    </a:prstGeom>
                  </pic:spPr>
                </pic:pic>
              </a:graphicData>
            </a:graphic>
          </wp:anchor>
        </w:drawing>
      </w:r>
      <w:r>
        <w:rPr>
          <w:rFonts w:hint="eastAsia" w:ascii="宋体" w:hAnsi="宋体" w:cs="宋体"/>
          <w:b/>
          <w:bCs/>
          <w:color w:val="000000"/>
          <w:sz w:val="24"/>
        </w:rPr>
        <w:t>【板书设计】</w:t>
      </w:r>
    </w:p>
    <w:p w14:paraId="57CB3000">
      <w:pPr>
        <w:spacing w:after="0" w:line="440" w:lineRule="exact"/>
        <w:rPr>
          <w:rFonts w:ascii="宋体" w:hAnsi="宋体" w:cs="宋体"/>
        </w:rPr>
      </w:pPr>
    </w:p>
    <w:p w14:paraId="28FD5AED">
      <w:pPr>
        <w:spacing w:after="0" w:line="440" w:lineRule="exact"/>
        <w:rPr>
          <w:rFonts w:ascii="宋体" w:hAnsi="宋体" w:cs="宋体"/>
          <w:b/>
          <w:bCs/>
          <w:color w:val="000000"/>
          <w:sz w:val="24"/>
        </w:rPr>
      </w:pPr>
      <w:r>
        <w:rPr>
          <w:rFonts w:hint="eastAsia" w:ascii="宋体" w:hAnsi="宋体" w:cs="宋体"/>
        </w:rPr>
        <w:t>【</w:t>
      </w:r>
      <w:r>
        <w:rPr>
          <w:rFonts w:hint="eastAsia" w:ascii="宋体" w:hAnsi="宋体" w:cs="宋体"/>
          <w:b/>
          <w:bCs/>
          <w:color w:val="000000"/>
          <w:sz w:val="24"/>
        </w:rPr>
        <w:t>教学反思】</w:t>
      </w:r>
    </w:p>
    <w:p w14:paraId="1A95F14B">
      <w:pPr>
        <w:spacing w:after="0" w:line="440" w:lineRule="exact"/>
        <w:ind w:firstLine="480" w:firstLineChars="200"/>
        <w:rPr>
          <w:rFonts w:ascii="宋体" w:hAnsi="宋体" w:cs="宋体"/>
          <w:sz w:val="24"/>
        </w:rPr>
      </w:pPr>
      <w:r>
        <w:rPr>
          <w:rFonts w:hint="eastAsia" w:ascii="宋体" w:hAnsi="宋体" w:cs="宋体"/>
          <w:sz w:val="24"/>
        </w:rPr>
        <w:t>《藏戏》这篇课文主要为我们介绍了藏戏的形成过程以及藏戏的三个特点。在教学中，主要引导学生们了解藏戏的形成过程，体会藏戏独具特色的艺术形式。</w:t>
      </w:r>
    </w:p>
    <w:p w14:paraId="055690C2">
      <w:pPr>
        <w:spacing w:after="0" w:line="440" w:lineRule="exact"/>
        <w:ind w:firstLine="480" w:firstLineChars="200"/>
        <w:rPr>
          <w:rFonts w:ascii="宋体" w:hAnsi="宋体" w:cs="宋体"/>
          <w:sz w:val="24"/>
        </w:rPr>
      </w:pPr>
      <w:r>
        <w:rPr>
          <w:rFonts w:hint="eastAsia" w:ascii="宋体" w:hAnsi="宋体" w:cs="宋体"/>
          <w:sz w:val="24"/>
        </w:rPr>
        <w:t>这是一篇适合朗读的文章。在教学过程中，先引领学生品读课文，感悟藏戏的特色，体会传统戏剧艺术独特的魅力和丰富的文化内涵，让学生根据藏戏特点在课文中找出相应的具体描写这三个特点的自然段。再通过分角色读、引读等多种方法，让学生领略到藏戏的独特魅力，让学生在充分地朗读的基础上，轻松理解了这部分内容。</w:t>
      </w:r>
    </w:p>
    <w:p w14:paraId="64FC1307">
      <w:pPr>
        <w:spacing w:after="0" w:line="440" w:lineRule="exact"/>
        <w:ind w:firstLine="480" w:firstLineChars="200"/>
        <w:rPr>
          <w:rFonts w:ascii="宋体" w:hAnsi="宋体" w:cs="宋体"/>
          <w:sz w:val="24"/>
        </w:rPr>
      </w:pPr>
      <w:r>
        <w:rPr>
          <w:rFonts w:hint="eastAsia" w:ascii="宋体" w:hAnsi="宋体" w:cs="宋体"/>
          <w:sz w:val="24"/>
        </w:rPr>
        <w:t>在教学藏戏的形成过程这部分内容时，我努力尝试合作探究的学习方式，让学生通过小组合作的方式，主动地去探究课文中蕴含的思想。给学生创造了参与和表现的机会，充分发挥学生的主观能动性，发挥小组的合作性，以及师生之间、学生之间、文本之间的交互作用。用传奇故事激发学生更多的想象，给学生留下一定的想象空间，从而使学生更深刻地了解藏戏的形成。</w:t>
      </w:r>
    </w:p>
    <w:p w14:paraId="3572E85B">
      <w:pPr>
        <w:spacing w:after="0" w:line="440" w:lineRule="exact"/>
        <w:ind w:firstLine="480" w:firstLineChars="200"/>
        <w:rPr>
          <w:rFonts w:ascii="宋体" w:hAnsi="宋体" w:cs="宋体"/>
          <w:sz w:val="24"/>
        </w:rPr>
      </w:pPr>
      <w:r>
        <w:rPr>
          <w:rFonts w:hint="eastAsia" w:ascii="宋体" w:hAnsi="宋体" w:cs="宋体"/>
          <w:sz w:val="24"/>
        </w:rPr>
        <w:t>在学完这篇课文后，播放学生喜欢的戏剧录像片段，欣赏戏剧。看完后，让学生用自己的话说一说这种戏剧与藏戏的不同之处，并交流自己的感受。引导学生在对比中体会藏戏独特的魅力，同时激发学生了解地方戏曲的兴趣，从而弘扬中华优秀传统文化。</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88557">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1AF03">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52150">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786F7">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E228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34141">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35077F"/>
    <w:multiLevelType w:val="multilevel"/>
    <w:tmpl w:val="6435077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7048"/>
    <w:rsid w:val="00060706"/>
    <w:rsid w:val="0007362B"/>
    <w:rsid w:val="00080A77"/>
    <w:rsid w:val="00093990"/>
    <w:rsid w:val="000A7305"/>
    <w:rsid w:val="000B1F51"/>
    <w:rsid w:val="000D2002"/>
    <w:rsid w:val="000E191F"/>
    <w:rsid w:val="000E4B54"/>
    <w:rsid w:val="000F0E0F"/>
    <w:rsid w:val="00102183"/>
    <w:rsid w:val="00105222"/>
    <w:rsid w:val="00106BA4"/>
    <w:rsid w:val="001151CC"/>
    <w:rsid w:val="0015749C"/>
    <w:rsid w:val="00160E9E"/>
    <w:rsid w:val="00161829"/>
    <w:rsid w:val="001633F5"/>
    <w:rsid w:val="00164EA0"/>
    <w:rsid w:val="00171D30"/>
    <w:rsid w:val="00201430"/>
    <w:rsid w:val="002063BF"/>
    <w:rsid w:val="002116F5"/>
    <w:rsid w:val="00227DE3"/>
    <w:rsid w:val="00230F82"/>
    <w:rsid w:val="00246FCC"/>
    <w:rsid w:val="002625D2"/>
    <w:rsid w:val="00263118"/>
    <w:rsid w:val="002679A7"/>
    <w:rsid w:val="002B5068"/>
    <w:rsid w:val="002C7B7A"/>
    <w:rsid w:val="002E66F7"/>
    <w:rsid w:val="002F2C64"/>
    <w:rsid w:val="002F79D0"/>
    <w:rsid w:val="00323B43"/>
    <w:rsid w:val="00350D62"/>
    <w:rsid w:val="00381329"/>
    <w:rsid w:val="003A6D5E"/>
    <w:rsid w:val="003B65F5"/>
    <w:rsid w:val="003D37D8"/>
    <w:rsid w:val="003D7BB4"/>
    <w:rsid w:val="003F6FEC"/>
    <w:rsid w:val="0040719F"/>
    <w:rsid w:val="00412DE5"/>
    <w:rsid w:val="0042020D"/>
    <w:rsid w:val="00426133"/>
    <w:rsid w:val="004358AB"/>
    <w:rsid w:val="00445011"/>
    <w:rsid w:val="004517A3"/>
    <w:rsid w:val="00460F85"/>
    <w:rsid w:val="0046310C"/>
    <w:rsid w:val="00482C32"/>
    <w:rsid w:val="004A1B4A"/>
    <w:rsid w:val="004A6F07"/>
    <w:rsid w:val="004B353D"/>
    <w:rsid w:val="004B4D76"/>
    <w:rsid w:val="004C56F0"/>
    <w:rsid w:val="004D2731"/>
    <w:rsid w:val="004E17BC"/>
    <w:rsid w:val="0050399F"/>
    <w:rsid w:val="005133D6"/>
    <w:rsid w:val="00527030"/>
    <w:rsid w:val="00530A81"/>
    <w:rsid w:val="005769CE"/>
    <w:rsid w:val="0058747F"/>
    <w:rsid w:val="005C3923"/>
    <w:rsid w:val="00615299"/>
    <w:rsid w:val="00617158"/>
    <w:rsid w:val="0063627C"/>
    <w:rsid w:val="00636517"/>
    <w:rsid w:val="00643F87"/>
    <w:rsid w:val="0067353B"/>
    <w:rsid w:val="006762C5"/>
    <w:rsid w:val="00682BAD"/>
    <w:rsid w:val="0068716C"/>
    <w:rsid w:val="006927C8"/>
    <w:rsid w:val="006C4C4F"/>
    <w:rsid w:val="006D5A24"/>
    <w:rsid w:val="00701019"/>
    <w:rsid w:val="00720F8E"/>
    <w:rsid w:val="00731663"/>
    <w:rsid w:val="00734EBE"/>
    <w:rsid w:val="00737DC7"/>
    <w:rsid w:val="007564B4"/>
    <w:rsid w:val="00757213"/>
    <w:rsid w:val="00767BA1"/>
    <w:rsid w:val="00780923"/>
    <w:rsid w:val="0079521C"/>
    <w:rsid w:val="007D41EA"/>
    <w:rsid w:val="00822DA6"/>
    <w:rsid w:val="008548C4"/>
    <w:rsid w:val="008620BA"/>
    <w:rsid w:val="008651B9"/>
    <w:rsid w:val="00866BE5"/>
    <w:rsid w:val="00871DD9"/>
    <w:rsid w:val="0088687F"/>
    <w:rsid w:val="008A1650"/>
    <w:rsid w:val="008A7B74"/>
    <w:rsid w:val="008B403A"/>
    <w:rsid w:val="008B7726"/>
    <w:rsid w:val="008C4387"/>
    <w:rsid w:val="008F0BDD"/>
    <w:rsid w:val="00910BE7"/>
    <w:rsid w:val="00930554"/>
    <w:rsid w:val="00976FC7"/>
    <w:rsid w:val="00983B4E"/>
    <w:rsid w:val="009A5322"/>
    <w:rsid w:val="009C672E"/>
    <w:rsid w:val="009F4350"/>
    <w:rsid w:val="00A117EC"/>
    <w:rsid w:val="00A15B3A"/>
    <w:rsid w:val="00A41714"/>
    <w:rsid w:val="00A61CAE"/>
    <w:rsid w:val="00A61D0B"/>
    <w:rsid w:val="00A709CB"/>
    <w:rsid w:val="00AA0C0C"/>
    <w:rsid w:val="00AC5216"/>
    <w:rsid w:val="00AE40E7"/>
    <w:rsid w:val="00AE6704"/>
    <w:rsid w:val="00B029EF"/>
    <w:rsid w:val="00B21E2F"/>
    <w:rsid w:val="00B2377A"/>
    <w:rsid w:val="00B45038"/>
    <w:rsid w:val="00B667D2"/>
    <w:rsid w:val="00BA4F83"/>
    <w:rsid w:val="00BA52EA"/>
    <w:rsid w:val="00BD22FF"/>
    <w:rsid w:val="00C102CC"/>
    <w:rsid w:val="00C41C8B"/>
    <w:rsid w:val="00C548F2"/>
    <w:rsid w:val="00C5599B"/>
    <w:rsid w:val="00C559A0"/>
    <w:rsid w:val="00C76617"/>
    <w:rsid w:val="00C9454F"/>
    <w:rsid w:val="00CD5DA8"/>
    <w:rsid w:val="00CE2658"/>
    <w:rsid w:val="00CF1CC3"/>
    <w:rsid w:val="00CF7DC4"/>
    <w:rsid w:val="00D03465"/>
    <w:rsid w:val="00D13763"/>
    <w:rsid w:val="00D3170F"/>
    <w:rsid w:val="00D31D50"/>
    <w:rsid w:val="00D55ED1"/>
    <w:rsid w:val="00D56DAA"/>
    <w:rsid w:val="00D75C47"/>
    <w:rsid w:val="00D87CD7"/>
    <w:rsid w:val="00DA36D2"/>
    <w:rsid w:val="00DB1AC7"/>
    <w:rsid w:val="00DE44CC"/>
    <w:rsid w:val="00E01B49"/>
    <w:rsid w:val="00E029E3"/>
    <w:rsid w:val="00E05607"/>
    <w:rsid w:val="00E05805"/>
    <w:rsid w:val="00E166AE"/>
    <w:rsid w:val="00E20518"/>
    <w:rsid w:val="00E349CC"/>
    <w:rsid w:val="00E476D8"/>
    <w:rsid w:val="00E514F5"/>
    <w:rsid w:val="00E6229C"/>
    <w:rsid w:val="00E85381"/>
    <w:rsid w:val="00E9113B"/>
    <w:rsid w:val="00EA2C27"/>
    <w:rsid w:val="00EA6DFF"/>
    <w:rsid w:val="00EB72FB"/>
    <w:rsid w:val="00ED5BBC"/>
    <w:rsid w:val="00F3740A"/>
    <w:rsid w:val="00F45721"/>
    <w:rsid w:val="00F4787B"/>
    <w:rsid w:val="00F57389"/>
    <w:rsid w:val="00F60D9E"/>
    <w:rsid w:val="00F673F0"/>
    <w:rsid w:val="00FA1CD3"/>
    <w:rsid w:val="00FB0A04"/>
    <w:rsid w:val="00FB1753"/>
    <w:rsid w:val="00FD0829"/>
    <w:rsid w:val="00FD7533"/>
    <w:rsid w:val="00FF40DD"/>
    <w:rsid w:val="02F21E04"/>
    <w:rsid w:val="03CA641B"/>
    <w:rsid w:val="082C1E94"/>
    <w:rsid w:val="190D27D3"/>
    <w:rsid w:val="1B514666"/>
    <w:rsid w:val="1F6F6EF6"/>
    <w:rsid w:val="1FFD4910"/>
    <w:rsid w:val="20FD559C"/>
    <w:rsid w:val="26772134"/>
    <w:rsid w:val="27AF3CFE"/>
    <w:rsid w:val="2A3876F3"/>
    <w:rsid w:val="338A7B30"/>
    <w:rsid w:val="39A54298"/>
    <w:rsid w:val="39B70C97"/>
    <w:rsid w:val="4CA000CF"/>
    <w:rsid w:val="4CFD3577"/>
    <w:rsid w:val="4F6E50D5"/>
    <w:rsid w:val="52B2419A"/>
    <w:rsid w:val="55396438"/>
    <w:rsid w:val="5E1F7AB2"/>
    <w:rsid w:val="608F4946"/>
    <w:rsid w:val="63194FB4"/>
    <w:rsid w:val="660E2F71"/>
    <w:rsid w:val="67027B11"/>
    <w:rsid w:val="6D2A07DC"/>
    <w:rsid w:val="751F2B50"/>
    <w:rsid w:val="7C506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rPr>
      <w:rFonts w:ascii="Times New Roman" w:hAnsi="Times New Roman"/>
    </w:rPr>
  </w:style>
  <w:style w:type="paragraph" w:styleId="3">
    <w:name w:val="Balloon Text"/>
    <w:basedOn w:val="1"/>
    <w:link w:val="14"/>
    <w:semiHidden/>
    <w:unhideWhenUsed/>
    <w:qFormat/>
    <w:uiPriority w:val="99"/>
    <w:pPr>
      <w:spacing w:after="0"/>
    </w:pPr>
    <w:rPr>
      <w:sz w:val="18"/>
      <w:szCs w:val="18"/>
    </w:rPr>
  </w:style>
  <w:style w:type="paragraph" w:styleId="4">
    <w:name w:val="footer"/>
    <w:basedOn w:val="1"/>
    <w:link w:val="11"/>
    <w:unhideWhenUsed/>
    <w:qFormat/>
    <w:uiPriority w:val="0"/>
    <w:pPr>
      <w:tabs>
        <w:tab w:val="center" w:pos="4153"/>
        <w:tab w:val="right" w:pos="8306"/>
      </w:tabs>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6">
    <w:name w:val="Normal (Web)"/>
    <w:basedOn w:val="1"/>
    <w:semiHidden/>
    <w:unhideWhenUsed/>
    <w:qFormat/>
    <w:uiPriority w:val="99"/>
    <w:rPr>
      <w:rFonts w:ascii="Times New Roman" w:hAnsi="Times New Roman"/>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脚 字符"/>
    <w:link w:val="4"/>
    <w:uiPriority w:val="99"/>
    <w:rPr>
      <w:rFonts w:ascii="Tahoma" w:hAnsi="Tahoma"/>
      <w:sz w:val="18"/>
      <w:szCs w:val="18"/>
    </w:rPr>
  </w:style>
  <w:style w:type="character" w:customStyle="1" w:styleId="12">
    <w:name w:val="页眉 字符"/>
    <w:link w:val="5"/>
    <w:uiPriority w:val="99"/>
    <w:rPr>
      <w:rFonts w:ascii="Tahoma" w:hAnsi="Tahoma"/>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3896</Words>
  <Characters>3955</Characters>
  <Lines>29</Lines>
  <Paragraphs>8</Paragraphs>
  <TotalTime>0</TotalTime>
  <ScaleCrop>false</ScaleCrop>
  <LinksUpToDate>false</LinksUpToDate>
  <CharactersWithSpaces>4000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77FF7E7AEC434A1B95B50AFF347A34D8_12</vt:lpwstr>
  </property>
</Properties>
</file>